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3A076" w14:textId="2DE5F5D0" w:rsidR="001B4B8E" w:rsidRPr="00FF742C" w:rsidRDefault="001B4B8E" w:rsidP="0051270E">
      <w:pPr>
        <w:pStyle w:val="Heading1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>THE STATE AND RELIGION IN GEORGIA IN THE HISTORICAL PERSPECTIVE</w:t>
      </w:r>
    </w:p>
    <w:p w14:paraId="1DBF9B12" w14:textId="77777777" w:rsidR="001B4B8E" w:rsidRPr="00FF742C" w:rsidRDefault="001B4B8E" w:rsidP="001B4B8E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EE110F" w14:textId="0E29C3CE" w:rsidR="00970FB4" w:rsidRPr="00FF742C" w:rsidRDefault="00970FB4" w:rsidP="009D07A3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4966E9" w14:textId="1436BAB7" w:rsidR="00970FB4" w:rsidRPr="00FF742C" w:rsidRDefault="00970FB4" w:rsidP="009D07A3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A5B794" w14:textId="7A806BF9" w:rsidR="001B4B8E" w:rsidRPr="00FF742C" w:rsidRDefault="001B4B8E" w:rsidP="009D07A3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BB2D0A" w14:textId="46BB9C98" w:rsidR="001B4B8E" w:rsidRPr="00FF742C" w:rsidRDefault="001B4B8E" w:rsidP="009D07A3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734365" w14:textId="77777777" w:rsidR="001B4B8E" w:rsidRPr="00FF742C" w:rsidRDefault="001B4B8E" w:rsidP="009D07A3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1B1055" w14:textId="144E836B" w:rsidR="00970FB4" w:rsidRPr="00FF742C" w:rsidRDefault="00970FB4" w:rsidP="009D07A3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1460FC" w14:textId="6A13EF3F" w:rsidR="00970FB4" w:rsidRPr="00FF742C" w:rsidRDefault="00970FB4" w:rsidP="001B4B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5A04F5" w14:textId="591A73B6" w:rsidR="001B4B8E" w:rsidRPr="00FF742C" w:rsidRDefault="001B4B8E" w:rsidP="001B4B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>Alasania Giuli</w:t>
      </w:r>
    </w:p>
    <w:p w14:paraId="66D60167" w14:textId="0ABE3BC4" w:rsidR="001B4B8E" w:rsidRPr="00FF742C" w:rsidRDefault="001B4B8E" w:rsidP="001B4B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>The University of Georgia</w:t>
      </w:r>
    </w:p>
    <w:p w14:paraId="3F077B03" w14:textId="4E927995" w:rsidR="001B4B8E" w:rsidRPr="00FF742C" w:rsidRDefault="001B4B8E" w:rsidP="001B4B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a-GE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>04.27.2022</w:t>
      </w:r>
    </w:p>
    <w:p w14:paraId="34C8FADB" w14:textId="1D4C693F" w:rsidR="00970FB4" w:rsidRPr="00FF742C" w:rsidRDefault="00970FB4" w:rsidP="009D07A3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4BD0CE" w14:textId="0F967184" w:rsidR="00742425" w:rsidRPr="00FF742C" w:rsidRDefault="00742425" w:rsidP="009D07A3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8D800A" w14:textId="6475C41E" w:rsidR="00742425" w:rsidRPr="00FF742C" w:rsidRDefault="00742425" w:rsidP="009D07A3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F18D7D" w14:textId="11CDBF0B" w:rsidR="00742425" w:rsidRPr="00FF742C" w:rsidRDefault="00742425" w:rsidP="009D07A3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26B92D" w14:textId="719AC551" w:rsidR="00742425" w:rsidRPr="00FF742C" w:rsidRDefault="00742425" w:rsidP="009D07A3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90A9B0" w14:textId="1DCAA91E" w:rsidR="00742425" w:rsidRPr="00FF742C" w:rsidRDefault="00742425" w:rsidP="009D07A3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C6B81F" w14:textId="1C923709" w:rsidR="00742425" w:rsidRPr="00FF742C" w:rsidRDefault="00742425" w:rsidP="009D07A3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0560979" w14:textId="6FB63016" w:rsidR="00742425" w:rsidRPr="00FF742C" w:rsidRDefault="00742425" w:rsidP="009D07A3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5FA09F" w14:textId="5EA1CB80" w:rsidR="00742425" w:rsidRPr="00FF742C" w:rsidRDefault="00742425" w:rsidP="009D07A3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37874A" w14:textId="77777777" w:rsidR="001B4B8E" w:rsidRPr="00FF742C" w:rsidRDefault="001B4B8E" w:rsidP="009D07A3">
      <w:pPr>
        <w:spacing w:after="0" w:line="480" w:lineRule="auto"/>
        <w:ind w:left="90" w:firstLine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11116817" w14:textId="77777777" w:rsidR="001B4B8E" w:rsidRPr="00FF742C" w:rsidRDefault="001B4B8E" w:rsidP="009D07A3">
      <w:pPr>
        <w:spacing w:after="0" w:line="480" w:lineRule="auto"/>
        <w:ind w:left="90" w:firstLine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319B4C48" w14:textId="77777777" w:rsidR="001B4B8E" w:rsidRPr="00FF742C" w:rsidRDefault="001B4B8E" w:rsidP="009D07A3">
      <w:pPr>
        <w:spacing w:after="0" w:line="480" w:lineRule="auto"/>
        <w:ind w:left="90" w:firstLine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3EF27A41" w14:textId="77777777" w:rsidR="001B4B8E" w:rsidRPr="00FF742C" w:rsidRDefault="001B4B8E" w:rsidP="009D07A3">
      <w:pPr>
        <w:spacing w:after="0" w:line="480" w:lineRule="auto"/>
        <w:ind w:left="90" w:firstLine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4316F9FA" w14:textId="77777777" w:rsidR="001B4B8E" w:rsidRPr="00FF742C" w:rsidRDefault="001B4B8E" w:rsidP="009D07A3">
      <w:pPr>
        <w:spacing w:after="0" w:line="480" w:lineRule="auto"/>
        <w:ind w:left="90" w:firstLine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5DEC78E9" w14:textId="77777777" w:rsidR="001B4B8E" w:rsidRPr="00FF742C" w:rsidRDefault="001B4B8E" w:rsidP="009D07A3">
      <w:pPr>
        <w:spacing w:after="0" w:line="480" w:lineRule="auto"/>
        <w:ind w:left="90" w:firstLine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70A9497F" w14:textId="6380C402" w:rsidR="00FA7E5C" w:rsidRPr="00FF742C" w:rsidRDefault="00FA7E5C" w:rsidP="001F4231">
      <w:pPr>
        <w:pStyle w:val="Heading2"/>
        <w:jc w:val="center"/>
        <w:rPr>
          <w:rFonts w:ascii="Times New Roman" w:hAnsi="Times New Roman" w:cs="Times New Roman"/>
        </w:rPr>
      </w:pPr>
      <w:r w:rsidRPr="00FF742C">
        <w:rPr>
          <w:rFonts w:ascii="Times New Roman" w:hAnsi="Times New Roman" w:cs="Times New Roman"/>
        </w:rPr>
        <w:lastRenderedPageBreak/>
        <w:t>Abstract</w:t>
      </w:r>
    </w:p>
    <w:p w14:paraId="14F8A429" w14:textId="77777777" w:rsidR="00FA7E5C" w:rsidRPr="00FF742C" w:rsidRDefault="00FA7E5C" w:rsidP="009D07A3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2572FE3B" w14:textId="1EC3B4DA" w:rsidR="00FA7E5C" w:rsidRPr="00FF742C" w:rsidRDefault="00FA7E5C" w:rsidP="009D07A3">
      <w:pPr>
        <w:spacing w:after="0" w:line="480" w:lineRule="auto"/>
        <w:ind w:left="9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article offers an insight into issues like the interference of the church in the political life; the role of the church and Georgian monasteries – strongholds of Christianity in Georgia and abroad </w:t>
      </w:r>
      <w:r w:rsidR="0056576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 the spread of education and awareness of the Georgian literature, language and culture, the unification of the country, maintaining the territorial integrity, </w:t>
      </w:r>
      <w:r w:rsidR="00823BAF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trengthening the western orientation of the country; the strengthening and support of the Church by secular authorities; the Church and the State competing for influence and power occasionally resulting in confrontation; attempts of rulers to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separate secular and ecclesiastical domains;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autocephaly</w:t>
      </w:r>
      <w:r w:rsidRPr="00FF742C">
        <w:rPr>
          <w:rFonts w:ascii="Times New Roman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of the Georgian Church and potential problems stemming from the special privileges granted to the Georgian Orthodox Church considering the complex multi-religious composition of the country, the Soviet past, and the politically, ethnically and culturally diverse architecture of the neighborhood.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sensitive issue of the asymmetrical approach to different religious denominations, their rights and legal statuses </w:t>
      </w:r>
      <w:r w:rsidR="008033A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are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also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brought to the fore. The main goal on the national agenda after proclaiming independence - creating a nation-state based on the concept of citizenship and equality before the law is in a certain conflict with the state approach to the Georgian Orthodox Church, whose special role in the history of Georgia is recognized by the Constitution.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imbalance among different denominations, among which the GOC is the leader, is efficiently used by external as well as domestic forces as leverage </w:t>
      </w:r>
      <w:r w:rsidR="002E3FD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to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achiev</w:t>
      </w:r>
      <w:r w:rsidR="002E3FD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political goals (e. g., </w:t>
      </w:r>
      <w:r w:rsidR="002E3FD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to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shap</w:t>
      </w:r>
      <w:r w:rsidR="002E3FD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 political orientation during elections; </w:t>
      </w:r>
      <w:r w:rsidR="0047758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to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set the agenda vis-à-vis the neighboring states, etc.).</w:t>
      </w:r>
    </w:p>
    <w:p w14:paraId="6206D37A" w14:textId="77777777" w:rsidR="00A82038" w:rsidRDefault="00A82038" w:rsidP="009D07A3">
      <w:pPr>
        <w:spacing w:after="0" w:line="480" w:lineRule="auto"/>
        <w:ind w:left="90" w:firstLine="720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14:paraId="0FDFBF68" w14:textId="3734073F" w:rsidR="00FA7E5C" w:rsidRPr="00FF742C" w:rsidRDefault="00FA7E5C" w:rsidP="009D07A3">
      <w:pPr>
        <w:spacing w:after="0" w:line="480" w:lineRule="auto"/>
        <w:ind w:left="90"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shd w:val="clear" w:color="auto" w:fill="FFFFFF"/>
        </w:rPr>
        <w:t>Keywords</w:t>
      </w:r>
      <w:r w:rsidRPr="00FF742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A8203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Church, the State, Concordat, Georgia, Christianity, religious equality, monasteries, the clergy, state religion, Catholicos, autocephaly, religious diversity, religious pluralism, Georgian Orthodox Church, church property, tolerance, co-existence</w:t>
      </w:r>
    </w:p>
    <w:p w14:paraId="284A9CEB" w14:textId="77777777" w:rsidR="001F4231" w:rsidRPr="00FF742C" w:rsidRDefault="001F4231" w:rsidP="009D07A3">
      <w:pPr>
        <w:spacing w:after="0" w:line="480" w:lineRule="auto"/>
        <w:ind w:left="90"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1E3B4F35" w14:textId="5C715B31" w:rsidR="00780832" w:rsidRPr="00FF742C" w:rsidRDefault="00780832" w:rsidP="001F4231">
      <w:pPr>
        <w:pStyle w:val="Heading3"/>
        <w:rPr>
          <w:rFonts w:ascii="Times New Roman" w:eastAsia="Calibri" w:hAnsi="Times New Roman" w:cs="Times New Roman"/>
          <w:color w:val="000000" w:themeColor="text1"/>
        </w:rPr>
      </w:pPr>
      <w:r w:rsidRPr="00FF742C">
        <w:rPr>
          <w:rFonts w:ascii="Times New Roman" w:eastAsia="Calibri" w:hAnsi="Times New Roman" w:cs="Times New Roman"/>
          <w:color w:val="000000" w:themeColor="text1"/>
        </w:rPr>
        <w:t>HISTORICAL PERSPECTIVE. THE SPREAD OF CHRISTIANITY</w:t>
      </w:r>
    </w:p>
    <w:p w14:paraId="03C455B3" w14:textId="77777777" w:rsidR="001F4231" w:rsidRPr="00FF742C" w:rsidRDefault="001F4231" w:rsidP="001F4231">
      <w:pPr>
        <w:rPr>
          <w:rFonts w:ascii="Times New Roman" w:hAnsi="Times New Roman" w:cs="Times New Roman"/>
        </w:rPr>
      </w:pPr>
    </w:p>
    <w:p w14:paraId="64242033" w14:textId="6F1F972C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spread of Christianity in Georgia </w:t>
      </w:r>
      <w:r w:rsidRPr="00FF742C">
        <w:rPr>
          <w:rFonts w:ascii="Times New Roman" w:eastAsia="Calibri" w:hAnsi="Times New Roman" w:cs="Times New Roman"/>
          <w:sz w:val="24"/>
          <w:szCs w:val="24"/>
        </w:rPr>
        <w:t>started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from 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 xml:space="preserve">first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century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A.D. </w:t>
      </w:r>
      <w:r w:rsidR="005D0133" w:rsidRPr="00FF742C">
        <w:rPr>
          <w:rFonts w:ascii="Times New Roman" w:eastAsia="Calibri" w:hAnsi="Times New Roman" w:cs="Times New Roman"/>
          <w:sz w:val="24"/>
          <w:szCs w:val="24"/>
        </w:rPr>
        <w:t>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cclesiastical tradition connects </w:t>
      </w:r>
      <w:r w:rsidR="00D07358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preaching of Christianity in Georgia </w:t>
      </w:r>
      <w:r w:rsidR="00705BE3" w:rsidRPr="00FF742C">
        <w:rPr>
          <w:rFonts w:ascii="Times New Roman" w:eastAsia="Calibri" w:hAnsi="Times New Roman" w:cs="Times New Roman"/>
          <w:sz w:val="24"/>
          <w:szCs w:val="24"/>
        </w:rPr>
        <w:t xml:space="preserve">with </w:t>
      </w:r>
      <w:r w:rsidRPr="00FF742C">
        <w:rPr>
          <w:rFonts w:ascii="Times New Roman" w:eastAsia="Calibri" w:hAnsi="Times New Roman" w:cs="Times New Roman"/>
          <w:sz w:val="24"/>
          <w:szCs w:val="24"/>
        </w:rPr>
        <w:t>Andrew the First-Called, apostles Simeon the Cananite, Matthias</w:t>
      </w:r>
      <w:r w:rsidR="0071798B" w:rsidRPr="00FF742C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FF742C">
        <w:rPr>
          <w:rFonts w:ascii="Times New Roman" w:eastAsia="Calibri" w:hAnsi="Times New Roman" w:cs="Times New Roman"/>
          <w:sz w:val="24"/>
          <w:szCs w:val="24"/>
        </w:rPr>
        <w:t>Bartholomew.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According to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sources, Andrew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the First-Called was in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Georgia three times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, Matthias died in Gonio (south-west of Georgia) and was buried there, while Simeon the Cananite died in Abkhazia and was buried in Nikopsia, Nova Mikhailovka to the north-west of Tuapse. 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>Later</w:t>
      </w:r>
      <w:r w:rsidRPr="00FF742C">
        <w:rPr>
          <w:rFonts w:ascii="Times New Roman" w:eastAsia="Calibri" w:hAnsi="Times New Roman" w:cs="Times New Roman"/>
          <w:sz w:val="24"/>
          <w:szCs w:val="24"/>
        </w:rPr>
        <w:t>, his remains were reburied in Anakopia, presently located in New Atho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>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8F42303" w14:textId="3F83ECBD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>The advent of Christianity was met with developed state traditions in Georgia.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cultural and religious </w:t>
      </w:r>
      <w:r w:rsidRPr="00FF742C">
        <w:rPr>
          <w:rFonts w:ascii="Times New Roman" w:eastAsia="Calibri" w:hAnsi="Times New Roman" w:cs="Times New Roman"/>
          <w:sz w:val="24"/>
          <w:szCs w:val="24"/>
        </w:rPr>
        <w:t>diversity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of the country, </w:t>
      </w:r>
      <w:r w:rsidR="00CC5E7B" w:rsidRPr="00FF742C">
        <w:rPr>
          <w:rFonts w:ascii="Times New Roman" w:eastAsia="Calibri" w:hAnsi="Times New Roman" w:cs="Times New Roman"/>
          <w:sz w:val="24"/>
          <w:szCs w:val="24"/>
        </w:rPr>
        <w:t xml:space="preserve">as well as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 peaceful coexistence of various idols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71798B" w:rsidRPr="00FF742C">
        <w:rPr>
          <w:rFonts w:ascii="Times New Roman" w:eastAsia="Calibri" w:hAnsi="Times New Roman" w:cs="Times New Roman"/>
          <w:sz w:val="24"/>
          <w:szCs w:val="24"/>
        </w:rPr>
        <w:t xml:space="preserve">point to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 high level of tolerance. Sources have not reported any persecution of Christianity by Georgian authorities in Georgia, </w:t>
      </w:r>
      <w:r w:rsidRPr="00FF742C">
        <w:rPr>
          <w:rFonts w:ascii="Times New Roman" w:eastAsia="Calibri" w:hAnsi="Times New Roman" w:cs="Times New Roman"/>
          <w:sz w:val="24"/>
          <w:szCs w:val="24"/>
        </w:rPr>
        <w:t>u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nlike Rome and some </w:t>
      </w:r>
      <w:r w:rsidR="008B44CF" w:rsidRPr="00FF742C">
        <w:rPr>
          <w:rFonts w:ascii="Times New Roman" w:eastAsia="Calibri" w:hAnsi="Times New Roman" w:cs="Times New Roman"/>
          <w:sz w:val="24"/>
          <w:szCs w:val="24"/>
        </w:rPr>
        <w:t xml:space="preserve">other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neighboring countries.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In the years of Caesar Diocletian in Rome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(284-305), during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final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persecution of Christians, the Roman army commander</w:t>
      </w:r>
      <w:r w:rsidR="008069A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George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of Cappadocia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was martyred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>and</w:t>
      </w:r>
      <w:r w:rsidR="003A6FE1" w:rsidRPr="00FF742C">
        <w:rPr>
          <w:rFonts w:ascii="Times New Roman" w:eastAsia="Calibri" w:hAnsi="Times New Roman" w:cs="Times New Roman"/>
          <w:sz w:val="24"/>
          <w:szCs w:val="24"/>
        </w:rPr>
        <w:t xml:space="preserve"> canonized as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D36722" w:rsidRPr="00FF742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saint. </w:t>
      </w:r>
      <w:r w:rsidR="00A352CF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After the execution of women for devotion to Christianity by King Trdat of Armenia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, Nino, saved by the wi</w:t>
      </w:r>
      <w:r w:rsidR="004C0DB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ll of G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od</w:t>
      </w:r>
      <w:r w:rsidR="0071798B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came to Kartli where she preached Christianity for several years without any pressure and persecution.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The early spread of Christianity in Georgia is confirmed by Christian burials of the </w:t>
      </w:r>
      <w:r w:rsidR="0018630D" w:rsidRPr="00FF742C">
        <w:rPr>
          <w:rFonts w:ascii="Times New Roman" w:eastAsia="Calibri" w:hAnsi="Times New Roman" w:cs="Times New Roman"/>
          <w:sz w:val="24"/>
          <w:szCs w:val="24"/>
        </w:rPr>
        <w:t xml:space="preserve">second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18630D" w:rsidRPr="00FF742C">
        <w:rPr>
          <w:rFonts w:ascii="Times New Roman" w:eastAsia="Calibri" w:hAnsi="Times New Roman" w:cs="Times New Roman"/>
          <w:sz w:val="24"/>
          <w:szCs w:val="24"/>
        </w:rPr>
        <w:t xml:space="preserve">third </w:t>
      </w:r>
      <w:r w:rsidRPr="00FF742C">
        <w:rPr>
          <w:rFonts w:ascii="Times New Roman" w:eastAsia="Calibri" w:hAnsi="Times New Roman" w:cs="Times New Roman"/>
          <w:sz w:val="24"/>
          <w:szCs w:val="24"/>
        </w:rPr>
        <w:t>centuries and the remains of a church in Nastagisi,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dating </w:t>
      </w:r>
      <w:r w:rsidR="00D36722" w:rsidRPr="00FF742C">
        <w:rPr>
          <w:rFonts w:ascii="Times New Roman" w:eastAsia="Calibri" w:hAnsi="Times New Roman" w:cs="Times New Roman"/>
          <w:sz w:val="24"/>
          <w:szCs w:val="24"/>
        </w:rPr>
        <w:t>back to</w:t>
      </w:r>
      <w:r w:rsidR="00D36722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>third</w:t>
      </w:r>
      <w:r w:rsidR="00EE6B64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century, as well as the churches of Bichvinta and Nokalakevi built in 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 xml:space="preserve">fourth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century.</w:t>
      </w:r>
    </w:p>
    <w:p w14:paraId="38BA6D72" w14:textId="61B26D4A" w:rsidR="0094483C" w:rsidRPr="00FF742C" w:rsidRDefault="00985479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a-GE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>I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n 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 xml:space="preserve">fourth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century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(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326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)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, Christianity was proclaimed a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s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4C0DB5" w:rsidRPr="00FF742C">
        <w:rPr>
          <w:rFonts w:ascii="Times New Roman" w:eastAsia="Calibri" w:hAnsi="Times New Roman" w:cs="Times New Roman"/>
          <w:sz w:val="24"/>
          <w:szCs w:val="24"/>
        </w:rPr>
        <w:t>the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state religion in</w:t>
      </w:r>
      <w:r w:rsidR="008069A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Kartli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(eastern Georgia)</w:t>
      </w:r>
      <w:r w:rsidR="00CD7E1D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;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later</w:t>
      </w:r>
      <w:r w:rsidR="005D0133" w:rsidRPr="00FF742C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in the same year -</w:t>
      </w:r>
      <w:r w:rsidR="00F70642" w:rsidRPr="00FF742C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in Egrisi (Lazica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- western Georgia)</w:t>
      </w:r>
      <w:r w:rsidR="005D0133" w:rsidRPr="00FF742C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.</w:t>
      </w:r>
      <w:r w:rsidR="00F70642" w:rsidRPr="00FF742C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This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decision made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by Georgian authorities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for Georgia</w:t>
      </w:r>
      <w:r w:rsidR="00281F65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situated at the crossroads between the West and the East</w:t>
      </w:r>
      <w:r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implied political orientation towards the West, while two strong superpowers, Rome and Sassanid Persia, were </w:t>
      </w:r>
      <w:r w:rsidR="00AF07B6"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="0071798B" w:rsidRPr="00FF742C">
        <w:rPr>
          <w:rFonts w:ascii="Times New Roman" w:eastAsia="Calibri" w:hAnsi="Times New Roman" w:cs="Times New Roman"/>
          <w:sz w:val="24"/>
          <w:szCs w:val="24"/>
        </w:rPr>
        <w:t xml:space="preserve">ompeting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for world domination.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decision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made in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favor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of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Christianity is linked to King Mirian's name.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71798B" w:rsidRPr="00FF742C">
        <w:rPr>
          <w:rFonts w:ascii="Times New Roman" w:eastAsia="Calibri" w:hAnsi="Times New Roman" w:cs="Times New Roman"/>
          <w:sz w:val="24"/>
          <w:szCs w:val="24"/>
        </w:rPr>
        <w:t xml:space="preserve">It was he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to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whom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Byzantine Emperor Constantine</w:t>
      </w:r>
      <w:r w:rsidR="006B0284" w:rsidRPr="00FF742C">
        <w:rPr>
          <w:rFonts w:ascii="Times New Roman" w:eastAsia="Calibri" w:hAnsi="Times New Roman" w:cs="Times New Roman"/>
          <w:sz w:val="24"/>
          <w:szCs w:val="24"/>
        </w:rPr>
        <w:t xml:space="preserve"> sent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priests, deacons and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stonemasons, led by Bishop </w:t>
      </w:r>
      <w:r w:rsidR="008069A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J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ohn, </w:t>
      </w:r>
      <w:r w:rsidR="006B028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as well as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 fragment of the cross,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 piece of footboard and nails, on and by which the Lord was crucified.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6B028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Successive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a-GE"/>
        </w:rPr>
        <w:t>Georgian kings have contributed to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a-GE"/>
        </w:rPr>
        <w:t>maintenance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or </w:t>
      </w:r>
      <w:r w:rsidR="008274C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return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a-GE"/>
        </w:rPr>
        <w:t xml:space="preserve"> of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a-GE"/>
        </w:rPr>
        <w:t>these sacred relics.</w:t>
      </w:r>
    </w:p>
    <w:p w14:paraId="1517A60C" w14:textId="77777777" w:rsidR="001F4231" w:rsidRPr="00FF742C" w:rsidRDefault="001F4231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D9EBEF" w14:textId="25B5C60A" w:rsidR="006A31ED" w:rsidRPr="00FF742C" w:rsidRDefault="006A31ED" w:rsidP="001F4231">
      <w:pPr>
        <w:pStyle w:val="Heading3"/>
        <w:rPr>
          <w:rFonts w:ascii="Times New Roman" w:eastAsia="Calibri" w:hAnsi="Times New Roman" w:cs="Times New Roman"/>
        </w:rPr>
      </w:pPr>
      <w:r w:rsidRPr="00FF742C">
        <w:rPr>
          <w:rFonts w:ascii="Times New Roman" w:eastAsia="Calibri" w:hAnsi="Times New Roman" w:cs="Times New Roman"/>
        </w:rPr>
        <w:t>STATE SUPPORT OF CHRISTIANITY. THE SPECIAL ROLE OF KING VAKHTANG</w:t>
      </w:r>
      <w:r w:rsidR="00691E69" w:rsidRPr="00FF742C">
        <w:rPr>
          <w:rFonts w:ascii="Times New Roman" w:eastAsia="Calibri" w:hAnsi="Times New Roman" w:cs="Times New Roman"/>
        </w:rPr>
        <w:t xml:space="preserve"> (</w:t>
      </w:r>
      <w:r w:rsidR="001F4231" w:rsidRPr="00FF742C">
        <w:rPr>
          <w:rFonts w:ascii="Times New Roman" w:eastAsia="Calibri" w:hAnsi="Times New Roman" w:cs="Times New Roman"/>
        </w:rPr>
        <w:t>fifth</w:t>
      </w:r>
      <w:r w:rsidR="00691E69" w:rsidRPr="00FF742C">
        <w:rPr>
          <w:rFonts w:ascii="Times New Roman" w:eastAsia="Calibri" w:hAnsi="Times New Roman" w:cs="Times New Roman"/>
        </w:rPr>
        <w:t>-</w:t>
      </w:r>
      <w:r w:rsidR="001F4231" w:rsidRPr="00FF742C">
        <w:rPr>
          <w:rFonts w:ascii="Times New Roman" w:eastAsia="Calibri" w:hAnsi="Times New Roman" w:cs="Times New Roman"/>
        </w:rPr>
        <w:t>sixth</w:t>
      </w:r>
      <w:r w:rsidR="00691E69" w:rsidRPr="00FF742C">
        <w:rPr>
          <w:rFonts w:ascii="Times New Roman" w:eastAsia="Calibri" w:hAnsi="Times New Roman" w:cs="Times New Roman"/>
        </w:rPr>
        <w:t xml:space="preserve"> CC.).</w:t>
      </w:r>
    </w:p>
    <w:p w14:paraId="497B2155" w14:textId="77777777" w:rsidR="001F4231" w:rsidRPr="00FF742C" w:rsidRDefault="001F4231" w:rsidP="001F4231">
      <w:pPr>
        <w:rPr>
          <w:rFonts w:ascii="Times New Roman" w:hAnsi="Times New Roman" w:cs="Times New Roman"/>
        </w:rPr>
      </w:pPr>
    </w:p>
    <w:p w14:paraId="1B1B6FE7" w14:textId="3AEBD61F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>In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0DB5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wake of the cultural-political expansion of Sassanid Persia</w:t>
      </w:r>
      <w:r w:rsidR="006B0284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the political choice made in </w:t>
      </w:r>
      <w:r w:rsidR="006B0284" w:rsidRPr="00FF742C">
        <w:rPr>
          <w:rFonts w:ascii="Times New Roman" w:eastAsia="Calibri" w:hAnsi="Times New Roman" w:cs="Times New Roman"/>
          <w:sz w:val="24"/>
          <w:szCs w:val="24"/>
        </w:rPr>
        <w:t xml:space="preserve">favor of </w:t>
      </w:r>
      <w:r w:rsidRPr="00FF742C">
        <w:rPr>
          <w:rFonts w:ascii="Times New Roman" w:eastAsia="Calibri" w:hAnsi="Times New Roman" w:cs="Times New Roman"/>
          <w:sz w:val="24"/>
          <w:szCs w:val="24"/>
        </w:rPr>
        <w:t>the West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turned Christianity into a powerful tool of consolidating the nation and saving the country</w:t>
      </w:r>
      <w:r w:rsidR="006B0284" w:rsidRPr="00FF742C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Georgian authorities</w:t>
      </w:r>
      <w:r w:rsidR="00D66506" w:rsidRPr="00FF742C">
        <w:rPr>
          <w:rFonts w:ascii="Times New Roman" w:eastAsia="Calibri" w:hAnsi="Times New Roman" w:cs="Times New Roman"/>
          <w:sz w:val="24"/>
          <w:szCs w:val="24"/>
        </w:rPr>
        <w:t xml:space="preserve"> were doing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their best to strengthen Christianity, which </w:t>
      </w:r>
      <w:r w:rsidR="004C0DB5" w:rsidRPr="00FF742C">
        <w:rPr>
          <w:rFonts w:ascii="Times New Roman" w:eastAsia="Calibri" w:hAnsi="Times New Roman" w:cs="Times New Roman"/>
          <w:sz w:val="24"/>
          <w:szCs w:val="24"/>
        </w:rPr>
        <w:t>was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under constant threat from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various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tribes.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D66506" w:rsidRPr="00FF742C">
        <w:rPr>
          <w:rFonts w:ascii="Times New Roman" w:eastAsia="Calibri" w:hAnsi="Times New Roman" w:cs="Times New Roman"/>
          <w:sz w:val="24"/>
          <w:szCs w:val="24"/>
        </w:rPr>
        <w:t>K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ings</w:t>
      </w:r>
      <w:r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appointed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bishops and </w:t>
      </w:r>
      <w:r w:rsidR="00FE2034" w:rsidRPr="00FF742C">
        <w:rPr>
          <w:rFonts w:ascii="Times New Roman" w:eastAsia="Calibri" w:hAnsi="Times New Roman" w:cs="Times New Roman"/>
          <w:sz w:val="24"/>
          <w:szCs w:val="24"/>
        </w:rPr>
        <w:t>catholic</w:t>
      </w:r>
      <w:r w:rsidR="0094483C" w:rsidRPr="00FF742C">
        <w:rPr>
          <w:rFonts w:ascii="Times New Roman" w:eastAsia="Calibri" w:hAnsi="Times New Roman" w:cs="Times New Roman"/>
          <w:sz w:val="24"/>
          <w:szCs w:val="24"/>
        </w:rPr>
        <w:t>oi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built and renovated churches and monasteries</w:t>
      </w:r>
      <w:r w:rsidR="008274CB" w:rsidRPr="00FF742C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D66506" w:rsidRPr="00FF742C">
        <w:rPr>
          <w:rFonts w:ascii="Times New Roman" w:eastAsia="Calibri" w:hAnsi="Times New Roman" w:cs="Times New Roman"/>
          <w:sz w:val="24"/>
          <w:szCs w:val="24"/>
        </w:rPr>
        <w:t xml:space="preserve">bestowed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lands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55D2" w:rsidRPr="00FF742C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Pr="00FF742C">
        <w:rPr>
          <w:rFonts w:ascii="Times New Roman" w:eastAsia="Calibri" w:hAnsi="Times New Roman" w:cs="Times New Roman"/>
          <w:sz w:val="24"/>
          <w:szCs w:val="24"/>
        </w:rPr>
        <w:t>them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. During Mirian's reign, the Lower Church, the same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Svetitskhoveli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C0DB5" w:rsidRPr="00FF742C">
        <w:rPr>
          <w:rFonts w:ascii="Times New Roman" w:eastAsia="Calibri" w:hAnsi="Times New Roman" w:cs="Times New Roman"/>
          <w:sz w:val="24"/>
          <w:szCs w:val="24"/>
        </w:rPr>
        <w:t>the Life</w:t>
      </w:r>
      <w:r w:rsidR="006E11B1" w:rsidRPr="00FF742C">
        <w:rPr>
          <w:rFonts w:ascii="Times New Roman" w:eastAsia="Calibri" w:hAnsi="Times New Roman" w:cs="Times New Roman"/>
          <w:sz w:val="24"/>
          <w:szCs w:val="24"/>
        </w:rPr>
        <w:t>-</w:t>
      </w:r>
      <w:r w:rsidR="004C0DB5" w:rsidRPr="00FF742C">
        <w:rPr>
          <w:rFonts w:ascii="Times New Roman" w:eastAsia="Calibri" w:hAnsi="Times New Roman" w:cs="Times New Roman"/>
          <w:sz w:val="24"/>
          <w:szCs w:val="24"/>
        </w:rPr>
        <w:t>Giving Pillar</w:t>
      </w:r>
      <w:r w:rsidRPr="00FF742C">
        <w:rPr>
          <w:rFonts w:ascii="Times New Roman" w:eastAsia="Calibri" w:hAnsi="Times New Roman" w:cs="Times New Roman"/>
          <w:sz w:val="24"/>
          <w:szCs w:val="24"/>
        </w:rPr>
        <w:t>)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 and the Upper Church, or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Samtavro Church (</w:t>
      </w:r>
      <w:r w:rsidR="00985479" w:rsidRPr="00FF742C">
        <w:rPr>
          <w:rFonts w:ascii="Times New Roman" w:eastAsia="Calibri" w:hAnsi="Times New Roman" w:cs="Times New Roman"/>
          <w:sz w:val="24"/>
          <w:szCs w:val="24"/>
        </w:rPr>
        <w:t>t</w:t>
      </w:r>
      <w:r w:rsidRPr="00FF742C">
        <w:rPr>
          <w:rFonts w:ascii="Times New Roman" w:eastAsia="Calibri" w:hAnsi="Times New Roman" w:cs="Times New Roman"/>
          <w:sz w:val="24"/>
          <w:szCs w:val="24"/>
        </w:rPr>
        <w:t>he Church of Principal)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, were built.</w:t>
      </w:r>
      <w:r w:rsidR="00FF742C"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1"/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After Mobidan</w:t>
      </w:r>
      <w:r w:rsidR="006430C3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who was secretly writing “wrong books”,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Michael</w:t>
      </w:r>
      <w:r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FF742C"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2"/>
      </w:r>
      <w:r w:rsidR="00FE2034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 "true priest"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2034" w:rsidRPr="00FF742C">
        <w:rPr>
          <w:rFonts w:ascii="Times New Roman" w:eastAsia="Calibri" w:hAnsi="Times New Roman" w:cs="Times New Roman"/>
          <w:sz w:val="24"/>
          <w:szCs w:val="24"/>
        </w:rPr>
        <w:t>Chalcedonian</w:t>
      </w:r>
      <w:r w:rsidRPr="00FF742C">
        <w:rPr>
          <w:rFonts w:ascii="Times New Roman" w:eastAsia="Calibri" w:hAnsi="Times New Roman" w:cs="Times New Roman"/>
          <w:sz w:val="24"/>
          <w:szCs w:val="24"/>
        </w:rPr>
        <w:t>) sent from Byzantium, was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appointed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the Archbishop of Kartli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in order to eliminate the spread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of Zoroastrianism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in Kartli</w:t>
      </w:r>
      <w:r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He, in turn, set fire to the "here</w:t>
      </w:r>
      <w:r w:rsidRPr="00FF742C">
        <w:rPr>
          <w:rFonts w:ascii="Times New Roman" w:eastAsia="Calibri" w:hAnsi="Times New Roman" w:cs="Times New Roman"/>
          <w:sz w:val="24"/>
          <w:szCs w:val="24"/>
        </w:rPr>
        <w:t>tic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books" written by Mazdean Mobidan. According to Georgian chronicler J</w:t>
      </w:r>
      <w:r w:rsidRPr="00FF742C">
        <w:rPr>
          <w:rFonts w:ascii="Times New Roman" w:eastAsia="Calibri" w:hAnsi="Times New Roman" w:cs="Times New Roman"/>
          <w:sz w:val="24"/>
          <w:szCs w:val="24"/>
        </w:rPr>
        <w:t>u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ansher, Vakhtang was "growing up and learning from Michael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B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ishop all the commandments of the Lord, and in his early days 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whole-heartedly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loved Christ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the most of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all kings</w:t>
      </w:r>
      <w:r w:rsidR="00FF742C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"</w:t>
      </w:r>
      <w:r w:rsidR="00FF742C"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3"/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King Vakhtang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141D" w:rsidRPr="00FF742C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a dedicated defender of Christianity and fiercely </w:t>
      </w:r>
      <w:r w:rsidR="002C141D" w:rsidRPr="00FF742C">
        <w:rPr>
          <w:rFonts w:ascii="Times New Roman" w:eastAsia="Calibri" w:hAnsi="Times New Roman" w:cs="Times New Roman"/>
          <w:sz w:val="24"/>
          <w:szCs w:val="24"/>
        </w:rPr>
        <w:t xml:space="preserve">fought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against </w:t>
      </w:r>
      <w:r w:rsidR="003506E6" w:rsidRPr="00FF742C">
        <w:rPr>
          <w:rFonts w:ascii="Times New Roman" w:eastAsia="Calibri" w:hAnsi="Times New Roman" w:cs="Times New Roman"/>
          <w:sz w:val="24"/>
          <w:szCs w:val="24"/>
        </w:rPr>
        <w:t>representatives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of various denominations: </w:t>
      </w:r>
      <w:bookmarkStart w:id="0" w:name="_Hlk65085887"/>
      <w:r w:rsidR="00C61A66" w:rsidRPr="00FF742C">
        <w:rPr>
          <w:rFonts w:ascii="Times New Roman" w:eastAsia="Calibri" w:hAnsi="Times New Roman" w:cs="Times New Roman"/>
          <w:sz w:val="24"/>
          <w:szCs w:val="24"/>
        </w:rPr>
        <w:t>“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He threw </w:t>
      </w:r>
      <w:r w:rsidR="005D0133" w:rsidRPr="00FF742C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Binqaran the tempter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into prison… destroyed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and exiled all the followers of Zoroastrianism </w:t>
      </w:r>
      <w:bookmarkEnd w:id="0"/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beyond Kartli.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Vakhtang Gorgasali implemented </w:t>
      </w:r>
      <w:r w:rsidR="00FE017C" w:rsidRPr="00FF742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church reform to strengthen</w:t>
      </w:r>
      <w:r w:rsidR="004C0DB5" w:rsidRPr="00FF742C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Western orientation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. In order to reconcile </w:t>
      </w:r>
      <w:r w:rsidR="00FE2034" w:rsidRPr="00FF742C">
        <w:rPr>
          <w:rFonts w:ascii="Times New Roman" w:eastAsia="Calibri" w:hAnsi="Times New Roman" w:cs="Times New Roman"/>
          <w:sz w:val="24"/>
          <w:szCs w:val="24"/>
        </w:rPr>
        <w:t>Monophysites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FE2034" w:rsidRPr="00FF742C">
        <w:rPr>
          <w:rFonts w:ascii="Times New Roman" w:eastAsia="Calibri" w:hAnsi="Times New Roman" w:cs="Times New Roman"/>
          <w:sz w:val="24"/>
          <w:szCs w:val="24"/>
        </w:rPr>
        <w:t>Dyophysites</w:t>
      </w:r>
      <w:r w:rsidRPr="00FF742C">
        <w:rPr>
          <w:rFonts w:ascii="Times New Roman" w:eastAsia="Calibri" w:hAnsi="Times New Roman" w:cs="Times New Roman"/>
          <w:sz w:val="24"/>
          <w:szCs w:val="24"/>
        </w:rPr>
        <w:t>, he joined the "</w:t>
      </w:r>
      <w:r w:rsidR="00FE2034" w:rsidRPr="00FF742C">
        <w:rPr>
          <w:rFonts w:ascii="Times New Roman" w:eastAsia="Calibri" w:hAnsi="Times New Roman" w:cs="Times New Roman"/>
          <w:sz w:val="24"/>
          <w:szCs w:val="24"/>
        </w:rPr>
        <w:t>Henotikon</w:t>
      </w:r>
      <w:r w:rsidRPr="00FF742C">
        <w:rPr>
          <w:rFonts w:ascii="Times New Roman" w:eastAsia="Calibri" w:hAnsi="Times New Roman" w:cs="Times New Roman"/>
          <w:sz w:val="24"/>
          <w:szCs w:val="24"/>
        </w:rPr>
        <w:t>" (</w:t>
      </w:r>
      <w:r w:rsidR="00855F5F" w:rsidRPr="00FF742C">
        <w:rPr>
          <w:rFonts w:ascii="Times New Roman" w:eastAsia="Calibri" w:hAnsi="Times New Roman" w:cs="Times New Roman"/>
          <w:sz w:val="24"/>
          <w:szCs w:val="24"/>
        </w:rPr>
        <w:t>Act of U</w:t>
      </w:r>
      <w:r w:rsidRPr="00FF742C">
        <w:rPr>
          <w:rFonts w:ascii="Times New Roman" w:eastAsia="Calibri" w:hAnsi="Times New Roman" w:cs="Times New Roman"/>
          <w:sz w:val="24"/>
          <w:szCs w:val="24"/>
        </w:rPr>
        <w:t>nion) issued by Emperor Zeno in Byzantium an</w:t>
      </w:r>
      <w:r w:rsidR="005D0133" w:rsidRPr="00FF742C">
        <w:rPr>
          <w:rFonts w:ascii="Times New Roman" w:eastAsia="Calibri" w:hAnsi="Times New Roman" w:cs="Times New Roman"/>
          <w:sz w:val="24"/>
          <w:szCs w:val="24"/>
        </w:rPr>
        <w:t xml:space="preserve">d gained the right to appoint </w:t>
      </w:r>
      <w:r w:rsidR="00691E69"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="00113232" w:rsidRPr="00FF742C">
        <w:rPr>
          <w:rFonts w:ascii="Times New Roman" w:eastAsia="Calibri" w:hAnsi="Times New Roman" w:cs="Times New Roman"/>
          <w:sz w:val="24"/>
          <w:szCs w:val="24"/>
        </w:rPr>
        <w:t xml:space="preserve">atholicos </w:t>
      </w:r>
      <w:r w:rsidR="005D0133" w:rsidRPr="00FF742C">
        <w:rPr>
          <w:rFonts w:ascii="Times New Roman" w:eastAsia="Calibri" w:hAnsi="Times New Roman" w:cs="Times New Roman"/>
          <w:sz w:val="24"/>
          <w:szCs w:val="24"/>
        </w:rPr>
        <w:t xml:space="preserve">Peter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from Constantinople, to lead the church in Kartli, while the insulted and disobedient Michael, dismissed by Vakhtang, was banished to Constantinople. </w:t>
      </w:r>
      <w:r w:rsidR="003C0FA5" w:rsidRPr="00FF742C">
        <w:rPr>
          <w:rFonts w:ascii="Times New Roman" w:eastAsia="Calibri" w:hAnsi="Times New Roman" w:cs="Times New Roman"/>
          <w:sz w:val="24"/>
          <w:szCs w:val="24"/>
        </w:rPr>
        <w:t xml:space="preserve">This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meant giving autocephaly to the Kartli Church.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At the request of the King of Kartli, Caesar and the Patriarch of Constantinople addressed the Patriarch of Antioch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, who </w:t>
      </w:r>
      <w:r w:rsidR="00C33C05" w:rsidRPr="00FF742C">
        <w:rPr>
          <w:rFonts w:ascii="Times New Roman" w:eastAsia="Calibri" w:hAnsi="Times New Roman" w:cs="Times New Roman"/>
          <w:sz w:val="24"/>
          <w:szCs w:val="24"/>
        </w:rPr>
        <w:t>appointed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Pet</w:t>
      </w:r>
      <w:r w:rsidR="00AF07B6" w:rsidRPr="00FF742C">
        <w:rPr>
          <w:rFonts w:ascii="Times New Roman" w:eastAsia="Calibri" w:hAnsi="Times New Roman" w:cs="Times New Roman"/>
          <w:sz w:val="24"/>
          <w:szCs w:val="24"/>
        </w:rPr>
        <w:t>e</w:t>
      </w:r>
      <w:r w:rsidRPr="00FF742C">
        <w:rPr>
          <w:rFonts w:ascii="Times New Roman" w:eastAsia="Calibri" w:hAnsi="Times New Roman" w:cs="Times New Roman"/>
          <w:sz w:val="24"/>
          <w:szCs w:val="24"/>
        </w:rPr>
        <w:t>r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="00A35C51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Catholicos of Kartli.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According to </w:t>
      </w:r>
      <w:r w:rsidRPr="00FF742C">
        <w:rPr>
          <w:rFonts w:ascii="Times New Roman" w:eastAsia="Calibri" w:hAnsi="Times New Roman" w:cs="Times New Roman"/>
          <w:sz w:val="24"/>
          <w:szCs w:val="24"/>
        </w:rPr>
        <w:t>“</w:t>
      </w:r>
      <w:r w:rsidR="00C33C05" w:rsidRPr="00FF742C">
        <w:rPr>
          <w:rFonts w:ascii="Times New Roman" w:eastAsia="Calibri" w:hAnsi="Times New Roman" w:cs="Times New Roman"/>
          <w:sz w:val="24"/>
          <w:szCs w:val="24"/>
        </w:rPr>
        <w:t xml:space="preserve">History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Kartli</w:t>
      </w:r>
      <w:r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, Vakhtang established twelve new</w:t>
      </w:r>
      <w:r w:rsidR="002C141D" w:rsidRPr="00FF742C">
        <w:rPr>
          <w:rFonts w:ascii="Times New Roman" w:eastAsia="Calibri" w:hAnsi="Times New Roman" w:cs="Times New Roman"/>
          <w:sz w:val="24"/>
          <w:szCs w:val="24"/>
        </w:rPr>
        <w:t xml:space="preserve"> dio</w:t>
      </w:r>
      <w:r w:rsidR="00575B78" w:rsidRPr="00FF742C">
        <w:rPr>
          <w:rFonts w:ascii="Times New Roman" w:eastAsia="Calibri" w:hAnsi="Times New Roman" w:cs="Times New Roman"/>
          <w:sz w:val="24"/>
          <w:szCs w:val="24"/>
        </w:rPr>
        <w:t>ceses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 and built many </w:t>
      </w:r>
      <w:r w:rsidRPr="00FF742C">
        <w:rPr>
          <w:rFonts w:ascii="Times New Roman" w:eastAsia="Calibri" w:hAnsi="Times New Roman" w:cs="Times New Roman"/>
          <w:sz w:val="24"/>
          <w:szCs w:val="24"/>
        </w:rPr>
        <w:t>churches.</w:t>
      </w:r>
      <w:r w:rsidR="008069A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335017" w:rsidRPr="00FF742C">
        <w:rPr>
          <w:rFonts w:ascii="Times New Roman" w:eastAsia="Calibri" w:hAnsi="Times New Roman" w:cs="Times New Roman"/>
          <w:sz w:val="24"/>
          <w:szCs w:val="24"/>
        </w:rPr>
        <w:t>The b</w:t>
      </w:r>
      <w:r w:rsidRPr="00FF742C">
        <w:rPr>
          <w:rFonts w:ascii="Times New Roman" w:eastAsia="Calibri" w:hAnsi="Times New Roman" w:cs="Times New Roman"/>
          <w:sz w:val="24"/>
          <w:szCs w:val="24"/>
        </w:rPr>
        <w:t>uilding of monasteries is linked to his name as well.</w:t>
      </w:r>
    </w:p>
    <w:p w14:paraId="06A0B003" w14:textId="6C384957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King </w:t>
      </w:r>
      <w:r w:rsidR="00FE2034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Pharsman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of Kartli, who arrived in Byzantium in 535, asked Byzantine Caesar Justinian</w:t>
      </w:r>
      <w:r w:rsidR="00F608E2" w:rsidRPr="00FF742C">
        <w:rPr>
          <w:rFonts w:ascii="Times New Roman" w:eastAsia="Calibri" w:hAnsi="Times New Roman" w:cs="Times New Roman"/>
          <w:sz w:val="24"/>
          <w:szCs w:val="24"/>
        </w:rPr>
        <w:t xml:space="preserve"> for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5017" w:rsidRPr="00FF742C">
        <w:rPr>
          <w:rFonts w:ascii="Times New Roman" w:eastAsia="Calibri" w:hAnsi="Times New Roman" w:cs="Times New Roman"/>
          <w:sz w:val="24"/>
          <w:szCs w:val="24"/>
        </w:rPr>
        <w:t xml:space="preserve">the permission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to </w:t>
      </w:r>
      <w:r w:rsidR="003506E6" w:rsidRPr="00FF742C">
        <w:rPr>
          <w:rFonts w:ascii="Times New Roman" w:eastAsia="Calibri" w:hAnsi="Times New Roman" w:cs="Times New Roman"/>
          <w:sz w:val="24"/>
          <w:szCs w:val="24"/>
        </w:rPr>
        <w:t>enthrone</w:t>
      </w:r>
      <w:r w:rsidR="00A35C51" w:rsidRPr="00FF742C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Catholicos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who was elected in Kartli.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"/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From now on, the Church of Kartli was also granted the right to hold congregations and to deal with its problems in its own country. </w:t>
      </w:r>
      <w:r w:rsidRPr="00FF742C">
        <w:rPr>
          <w:rFonts w:ascii="Times New Roman" w:eastAsia="Calibri" w:hAnsi="Times New Roman" w:cs="Times New Roman"/>
          <w:sz w:val="24"/>
          <w:szCs w:val="24"/>
        </w:rPr>
        <w:t>T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he autocephaly of the Church of Kartli acquired by Vakhtang Gorgasali was recognized by VI World </w:t>
      </w:r>
      <w:r w:rsidR="00FF331C" w:rsidRPr="00FF742C">
        <w:rPr>
          <w:rFonts w:ascii="Times New Roman" w:eastAsia="Calibri" w:hAnsi="Times New Roman" w:cs="Times New Roman"/>
          <w:sz w:val="24"/>
          <w:szCs w:val="24"/>
        </w:rPr>
        <w:t>Assembly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of Constantinople in 681. The Catholicos of Kartli, </w:t>
      </w:r>
      <w:r w:rsidRPr="00FF742C">
        <w:rPr>
          <w:rFonts w:ascii="Times New Roman" w:eastAsia="Calibri" w:hAnsi="Times New Roman" w:cs="Times New Roman"/>
          <w:sz w:val="24"/>
          <w:szCs w:val="24"/>
        </w:rPr>
        <w:t>Ioane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, left for Antioch to attend the local assembly</w:t>
      </w:r>
      <w:r w:rsidR="00F70642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3C05" w:rsidRPr="00FF742C">
        <w:rPr>
          <w:rFonts w:ascii="Times New Roman" w:eastAsia="Calibri" w:hAnsi="Times New Roman" w:cs="Times New Roman"/>
          <w:sz w:val="24"/>
          <w:szCs w:val="24"/>
        </w:rPr>
        <w:t>which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approved the resolution of the World Assembly.</w:t>
      </w:r>
      <w:r w:rsidR="00FF742C"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5"/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However</w:t>
      </w:r>
      <w:r w:rsidR="00F708A7" w:rsidRPr="00FF742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that was a long process. In the </w:t>
      </w:r>
      <w:r w:rsidR="0018630D" w:rsidRPr="00FF742C">
        <w:rPr>
          <w:rFonts w:ascii="Times New Roman" w:eastAsia="Calibri" w:hAnsi="Times New Roman" w:cs="Times New Roman"/>
          <w:sz w:val="24"/>
          <w:szCs w:val="24"/>
        </w:rPr>
        <w:t xml:space="preserve">fourth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decade of 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 xml:space="preserve">eighth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century the Church of Kartli sent representatives to Antioch to settle the matter of </w:t>
      </w:r>
      <w:r w:rsidR="00EF5E1E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autocephaly of the </w:t>
      </w:r>
      <w:r w:rsidR="005B2385"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hurch of Kartli. </w:t>
      </w:r>
      <w:r w:rsidR="005B2385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FE2034" w:rsidRPr="00FF742C">
        <w:rPr>
          <w:rFonts w:ascii="Times New Roman" w:eastAsia="Calibri" w:hAnsi="Times New Roman" w:cs="Times New Roman"/>
          <w:sz w:val="24"/>
          <w:szCs w:val="24"/>
        </w:rPr>
        <w:t xml:space="preserve">Antiochian </w:t>
      </w:r>
      <w:r w:rsidR="005B2385" w:rsidRPr="00FF742C">
        <w:rPr>
          <w:rFonts w:ascii="Times New Roman" w:eastAsia="Calibri" w:hAnsi="Times New Roman" w:cs="Times New Roman"/>
          <w:sz w:val="24"/>
          <w:szCs w:val="24"/>
        </w:rPr>
        <w:t>p</w:t>
      </w:r>
      <w:r w:rsidRPr="00FF742C">
        <w:rPr>
          <w:rFonts w:ascii="Times New Roman" w:eastAsia="Calibri" w:hAnsi="Times New Roman" w:cs="Times New Roman"/>
          <w:sz w:val="24"/>
          <w:szCs w:val="24"/>
        </w:rPr>
        <w:t>atriarch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once again canonized the Georgian Bishop’s right to sanctify the Cat</w:t>
      </w:r>
      <w:r w:rsidR="00FE2034" w:rsidRPr="00FF742C">
        <w:rPr>
          <w:rFonts w:ascii="Times New Roman" w:eastAsia="Calibri" w:hAnsi="Times New Roman" w:cs="Times New Roman"/>
          <w:sz w:val="24"/>
          <w:szCs w:val="24"/>
        </w:rPr>
        <w:t>h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olicos of Kartli. Until 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 xml:space="preserve">ninth century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B673E6"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Pr="00FF742C">
        <w:rPr>
          <w:rFonts w:ascii="Times New Roman" w:eastAsia="Calibri" w:hAnsi="Times New Roman" w:cs="Times New Roman"/>
          <w:sz w:val="24"/>
          <w:szCs w:val="24"/>
        </w:rPr>
        <w:t>hurch of Kartli got the chrism from Jerusalem. In the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 xml:space="preserve"> ninth century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2385" w:rsidRPr="00FF742C">
        <w:rPr>
          <w:rFonts w:ascii="Times New Roman" w:eastAsia="Calibri" w:hAnsi="Times New Roman" w:cs="Times New Roman"/>
          <w:sz w:val="24"/>
          <w:szCs w:val="24"/>
        </w:rPr>
        <w:t xml:space="preserve">the Patriarch of Jerusalem gave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5B2385"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Pr="00FF742C">
        <w:rPr>
          <w:rFonts w:ascii="Times New Roman" w:eastAsia="Calibri" w:hAnsi="Times New Roman" w:cs="Times New Roman"/>
          <w:sz w:val="24"/>
          <w:szCs w:val="24"/>
        </w:rPr>
        <w:t>hurch of Kartli</w:t>
      </w:r>
      <w:r w:rsidR="00EF5E1E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the right to prepare chrism in Georgia.</w:t>
      </w:r>
    </w:p>
    <w:p w14:paraId="5D8D1451" w14:textId="7B4CEDAE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a-GE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Sources </w:t>
      </w:r>
      <w:r w:rsidRPr="00FF742C">
        <w:rPr>
          <w:rFonts w:ascii="Times New Roman" w:eastAsia="Calibri" w:hAnsi="Times New Roman" w:cs="Times New Roman"/>
          <w:sz w:val="24"/>
          <w:szCs w:val="24"/>
        </w:rPr>
        <w:t>indicate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that without </w:t>
      </w:r>
      <w:r w:rsidR="00EF5E1E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</w:t>
      </w:r>
      <w:r w:rsidR="00F708A7" w:rsidRPr="00FF742C">
        <w:rPr>
          <w:rFonts w:ascii="Times New Roman" w:eastAsia="Calibri" w:hAnsi="Times New Roman" w:cs="Times New Roman"/>
          <w:sz w:val="24"/>
          <w:szCs w:val="24"/>
        </w:rPr>
        <w:t xml:space="preserve">participation of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 King, no significant steps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F708A7" w:rsidRPr="00FF742C">
        <w:rPr>
          <w:rFonts w:ascii="Times New Roman" w:eastAsia="Calibri" w:hAnsi="Times New Roman" w:cs="Times New Roman"/>
          <w:sz w:val="24"/>
          <w:szCs w:val="24"/>
        </w:rPr>
        <w:t xml:space="preserve">were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taken for the Church of Georgia and no problems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F708A7" w:rsidRPr="00FF742C">
        <w:rPr>
          <w:rFonts w:ascii="Times New Roman" w:eastAsia="Calibri" w:hAnsi="Times New Roman" w:cs="Times New Roman"/>
          <w:sz w:val="24"/>
          <w:szCs w:val="24"/>
        </w:rPr>
        <w:t xml:space="preserve">were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resolved.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After </w:t>
      </w:r>
      <w:r w:rsidR="00FE2034" w:rsidRPr="00FF742C">
        <w:rPr>
          <w:rFonts w:ascii="Times New Roman" w:eastAsia="Calibri" w:hAnsi="Times New Roman" w:cs="Times New Roman"/>
          <w:sz w:val="24"/>
          <w:szCs w:val="24"/>
        </w:rPr>
        <w:t>proclaiming the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independence of the </w:t>
      </w:r>
      <w:r w:rsidR="004B1EE3" w:rsidRPr="00FF742C">
        <w:rPr>
          <w:rFonts w:ascii="Times New Roman" w:eastAsia="Calibri" w:hAnsi="Times New Roman" w:cs="Times New Roman"/>
          <w:sz w:val="24"/>
          <w:szCs w:val="24"/>
        </w:rPr>
        <w:t xml:space="preserve">Church of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Georgia, </w:t>
      </w:r>
      <w:r w:rsidR="00F708A7" w:rsidRPr="00FF742C">
        <w:rPr>
          <w:rFonts w:ascii="Times New Roman" w:eastAsia="Calibri" w:hAnsi="Times New Roman" w:cs="Times New Roman"/>
          <w:sz w:val="24"/>
          <w:szCs w:val="24"/>
        </w:rPr>
        <w:t xml:space="preserve">a solid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foundation and </w:t>
      </w:r>
      <w:r w:rsidR="00F708A7" w:rsidRPr="00FF742C">
        <w:rPr>
          <w:rFonts w:ascii="Times New Roman" w:eastAsia="Calibri" w:hAnsi="Times New Roman" w:cs="Times New Roman"/>
          <w:sz w:val="24"/>
          <w:szCs w:val="24"/>
        </w:rPr>
        <w:t xml:space="preserve">more </w:t>
      </w:r>
      <w:r w:rsidRPr="00FF742C">
        <w:rPr>
          <w:rFonts w:ascii="Times New Roman" w:eastAsia="Calibri" w:hAnsi="Times New Roman" w:cs="Times New Roman"/>
          <w:sz w:val="24"/>
          <w:szCs w:val="24"/>
        </w:rPr>
        <w:t>opportunities for cooperation between ecclesiastical and secular authorities emerged.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</w:p>
    <w:p w14:paraId="2F4991BC" w14:textId="77777777" w:rsidR="00691E69" w:rsidRPr="00FF742C" w:rsidRDefault="00691E69" w:rsidP="009D07A3">
      <w:pPr>
        <w:spacing w:after="0" w:line="48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B1E9214" w14:textId="77777777" w:rsidR="001F4231" w:rsidRPr="00FF742C" w:rsidRDefault="003D1318" w:rsidP="001F4231">
      <w:pPr>
        <w:pStyle w:val="Heading3"/>
        <w:rPr>
          <w:rFonts w:ascii="Times New Roman" w:eastAsia="Calibri" w:hAnsi="Times New Roman" w:cs="Times New Roman"/>
          <w:color w:val="auto"/>
        </w:rPr>
      </w:pPr>
      <w:r w:rsidRPr="00FF742C">
        <w:rPr>
          <w:rFonts w:ascii="Times New Roman" w:eastAsia="Calibri" w:hAnsi="Times New Roman" w:cs="Times New Roman"/>
          <w:color w:val="000000" w:themeColor="text1"/>
        </w:rPr>
        <w:t>THE ROLE OF THE CHURCH IN MAINTAINING STATEHOOD</w:t>
      </w:r>
    </w:p>
    <w:p w14:paraId="690BEB0A" w14:textId="643E0A50" w:rsidR="003D1318" w:rsidRPr="00FF742C" w:rsidRDefault="003D1318" w:rsidP="001F4231">
      <w:pPr>
        <w:pStyle w:val="Heading3"/>
        <w:rPr>
          <w:rFonts w:ascii="Times New Roman" w:eastAsia="Calibri" w:hAnsi="Times New Roman" w:cs="Times New Roman"/>
          <w:color w:val="auto"/>
        </w:rPr>
      </w:pPr>
      <w:r w:rsidRPr="00FF742C">
        <w:rPr>
          <w:rFonts w:ascii="Times New Roman" w:eastAsia="Calibri" w:hAnsi="Times New Roman" w:cs="Times New Roman"/>
          <w:color w:val="auto"/>
        </w:rPr>
        <w:t xml:space="preserve"> </w:t>
      </w:r>
    </w:p>
    <w:p w14:paraId="08514E3B" w14:textId="17DED692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In its turn,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 Church did its best for the country's political power</w:t>
      </w:r>
      <w:r w:rsidR="00706686" w:rsidRPr="00FF742C">
        <w:rPr>
          <w:rFonts w:ascii="Times New Roman" w:eastAsia="Calibri" w:hAnsi="Times New Roman" w:cs="Times New Roman"/>
          <w:sz w:val="24"/>
          <w:szCs w:val="24"/>
        </w:rPr>
        <w:t>; it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fought to revive the "hidden", "buried" languag</w:t>
      </w:r>
      <w:r w:rsidR="00890398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e, spread the Georgian language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and </w:t>
      </w:r>
      <w:r w:rsidR="00DE6C12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establish</w:t>
      </w:r>
      <w:r w:rsidR="00DE6C12" w:rsidRPr="00FF742C">
        <w:rPr>
          <w:rFonts w:ascii="Times New Roman" w:eastAsia="Calibri" w:hAnsi="Times New Roman" w:cs="Times New Roman"/>
          <w:sz w:val="24"/>
          <w:szCs w:val="24"/>
        </w:rPr>
        <w:t>ed it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in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religious service</w:t>
      </w:r>
      <w:r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F608E2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From the life of the Assyrian fathers</w:t>
      </w:r>
      <w:r w:rsidR="00FE4F8A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F608E2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it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seems that they gave special importance to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Georgian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language.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As a result of the reformation of the Catholicos of Kartli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2D6F"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="00855F5F" w:rsidRPr="00FF742C">
        <w:rPr>
          <w:rFonts w:ascii="Times New Roman" w:eastAsia="Calibri" w:hAnsi="Times New Roman" w:cs="Times New Roman"/>
          <w:sz w:val="24"/>
          <w:szCs w:val="24"/>
        </w:rPr>
        <w:t>y</w:t>
      </w:r>
      <w:r w:rsidRPr="00FF742C">
        <w:rPr>
          <w:rFonts w:ascii="Times New Roman" w:eastAsia="Calibri" w:hAnsi="Times New Roman" w:cs="Times New Roman"/>
          <w:sz w:val="24"/>
          <w:szCs w:val="24"/>
        </w:rPr>
        <w:t>rion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, religious service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r w:rsidR="00FE4F8A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Georgian language was restored in Gugark-Tsurtavi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(the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 xml:space="preserve">sixth-seventh </w:t>
      </w:r>
      <w:r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>enturies</w:t>
      </w:r>
      <w:r w:rsidRPr="00FF742C">
        <w:rPr>
          <w:rFonts w:ascii="Times New Roman" w:eastAsia="Calibri" w:hAnsi="Times New Roman" w:cs="Times New Roman"/>
          <w:sz w:val="24"/>
          <w:szCs w:val="24"/>
        </w:rPr>
        <w:t>)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.</w:t>
      </w:r>
    </w:p>
    <w:p w14:paraId="3232E901" w14:textId="5C15F9C8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a-GE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Most scholars link the introduction of</w:t>
      </w:r>
      <w:r w:rsidR="00CA746B" w:rsidRPr="00FF742C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Georgian script to the advent of Christianity.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The clergy translated or created the first original writing samples: multipliers, lectionaries, hagiographic monuments.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clergy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0D1EDC" w:rsidRPr="00FF742C">
        <w:rPr>
          <w:rFonts w:ascii="Times New Roman" w:eastAsia="Calibri" w:hAnsi="Times New Roman" w:cs="Times New Roman"/>
          <w:sz w:val="24"/>
          <w:szCs w:val="24"/>
        </w:rPr>
        <w:t xml:space="preserve">was thinking and writing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about the future of the country</w:t>
      </w:r>
      <w:r w:rsidR="00F608E2" w:rsidRPr="00FF742C">
        <w:rPr>
          <w:rFonts w:ascii="Times New Roman" w:eastAsia="Calibri" w:hAnsi="Times New Roman" w:cs="Times New Roman"/>
          <w:sz w:val="24"/>
          <w:szCs w:val="24"/>
        </w:rPr>
        <w:t xml:space="preserve"> a lot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. It is believed that Catholic</w:t>
      </w:r>
      <w:r w:rsidRPr="00FF742C">
        <w:rPr>
          <w:rFonts w:ascii="Times New Roman" w:eastAsia="Calibri" w:hAnsi="Times New Roman" w:cs="Times New Roman"/>
          <w:sz w:val="24"/>
          <w:szCs w:val="24"/>
        </w:rPr>
        <w:t>o</w:t>
      </w:r>
      <w:r w:rsidR="000D1EDC" w:rsidRPr="00FF742C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Arsen used the source of 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 xml:space="preserve">sixth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century AD in "</w:t>
      </w:r>
      <w:r w:rsidR="00691E69" w:rsidRPr="00FF742C">
        <w:rPr>
          <w:rFonts w:ascii="Times New Roman" w:eastAsia="Calibri" w:hAnsi="Times New Roman" w:cs="Times New Roman"/>
          <w:sz w:val="24"/>
          <w:szCs w:val="24"/>
        </w:rPr>
        <w:t>T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he Life of Abibos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of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Ne</w:t>
      </w:r>
      <w:r w:rsidR="00FE2034" w:rsidRPr="00FF742C">
        <w:rPr>
          <w:rFonts w:ascii="Times New Roman" w:eastAsia="Calibri" w:hAnsi="Times New Roman" w:cs="Times New Roman"/>
          <w:sz w:val="24"/>
          <w:szCs w:val="24"/>
        </w:rPr>
        <w:t>k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resi" </w:t>
      </w:r>
      <w:r w:rsidR="00F608E2" w:rsidRPr="00FF742C">
        <w:rPr>
          <w:rFonts w:ascii="Times New Roman" w:eastAsia="Calibri" w:hAnsi="Times New Roman" w:cs="Times New Roman"/>
          <w:sz w:val="24"/>
          <w:szCs w:val="24"/>
        </w:rPr>
        <w:t>while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writing that </w:t>
      </w:r>
      <w:r w:rsidR="006A703E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during the Persian occupation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St. Abibos predicted that the Persian domination would not last long and that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Georgia would soon be liberated </w:t>
      </w:r>
      <w:r w:rsidRPr="00FF742C">
        <w:rPr>
          <w:rFonts w:ascii="Times New Roman" w:eastAsia="Calibri" w:hAnsi="Times New Roman" w:cs="Times New Roman"/>
          <w:sz w:val="24"/>
          <w:szCs w:val="24"/>
        </w:rPr>
        <w:t>by the Greeks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.</w:t>
      </w:r>
      <w:r w:rsidR="00FF742C"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6"/>
      </w:r>
    </w:p>
    <w:p w14:paraId="38BFB1E6" w14:textId="12ED6264" w:rsidR="001A2D6F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 function of the Church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0D1EDC" w:rsidRPr="00FF742C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broadly expanded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at </w:t>
      </w:r>
      <w:r w:rsidR="000D1EDC" w:rsidRPr="00FF742C">
        <w:rPr>
          <w:rFonts w:ascii="Times New Roman" w:eastAsia="Calibri" w:hAnsi="Times New Roman" w:cs="Times New Roman"/>
          <w:sz w:val="24"/>
          <w:szCs w:val="24"/>
        </w:rPr>
        <w:t>the expense of</w:t>
      </w:r>
      <w:r w:rsidR="00EF5E1E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weakening of</w:t>
      </w:r>
      <w:r w:rsidR="00EF5E1E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secular authority.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At that time,</w:t>
      </w:r>
      <w:r w:rsidR="00A35C51" w:rsidRPr="00FF742C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="0018630D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Catholic</w:t>
      </w:r>
      <w:r w:rsidRPr="00FF742C">
        <w:rPr>
          <w:rFonts w:ascii="Times New Roman" w:eastAsia="Calibri" w:hAnsi="Times New Roman" w:cs="Times New Roman"/>
          <w:sz w:val="24"/>
          <w:szCs w:val="24"/>
        </w:rPr>
        <w:t>os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also act</w:t>
      </w:r>
      <w:r w:rsidR="000D1EDC" w:rsidRPr="00FF742C">
        <w:rPr>
          <w:rFonts w:ascii="Times New Roman" w:eastAsia="Calibri" w:hAnsi="Times New Roman" w:cs="Times New Roman"/>
          <w:sz w:val="24"/>
          <w:szCs w:val="24"/>
        </w:rPr>
        <w:t>ed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as</w:t>
      </w:r>
      <w:r w:rsidR="00401CB7" w:rsidRPr="00FF742C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statesm</w:t>
      </w:r>
      <w:r w:rsidRPr="00FF742C">
        <w:rPr>
          <w:rFonts w:ascii="Times New Roman" w:eastAsia="Calibri" w:hAnsi="Times New Roman" w:cs="Times New Roman"/>
          <w:sz w:val="24"/>
          <w:szCs w:val="24"/>
        </w:rPr>
        <w:t>a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n. </w:t>
      </w:r>
    </w:p>
    <w:p w14:paraId="66218E59" w14:textId="3A52EBBD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 situation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0D1EDC" w:rsidRPr="00FF742C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similar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at the end of 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>sixth</w:t>
      </w:r>
      <w:r w:rsidR="00EE6B64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century</w:t>
      </w:r>
      <w:r w:rsidR="000D1EDC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Guara</w:t>
      </w:r>
      <w:r w:rsidRPr="00FF742C">
        <w:rPr>
          <w:rFonts w:ascii="Times New Roman" w:eastAsia="Calibri" w:hAnsi="Times New Roman" w:cs="Times New Roman"/>
          <w:sz w:val="24"/>
          <w:szCs w:val="24"/>
        </w:rPr>
        <w:t>m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 sent from Byzantium to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rule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Kartli,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was not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recognize</w:t>
      </w:r>
      <w:r w:rsidRPr="00FF742C">
        <w:rPr>
          <w:rFonts w:ascii="Times New Roman" w:eastAsia="Calibri" w:hAnsi="Times New Roman" w:cs="Times New Roman"/>
          <w:sz w:val="24"/>
          <w:szCs w:val="24"/>
        </w:rPr>
        <w:t>d by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Persia</w:t>
      </w:r>
      <w:r w:rsidR="000D1EDC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which</w:t>
      </w:r>
      <w:r w:rsidR="000D1EDC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according to sources, </w:t>
      </w:r>
      <w:r w:rsidR="00A329F7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could not</w:t>
      </w:r>
      <w:r w:rsidR="00F70642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rul</w:t>
      </w:r>
      <w:r w:rsidR="00A329F7" w:rsidRPr="00FF742C">
        <w:rPr>
          <w:rFonts w:ascii="Times New Roman" w:eastAsia="Calibri" w:hAnsi="Times New Roman" w:cs="Times New Roman"/>
          <w:sz w:val="24"/>
          <w:szCs w:val="24"/>
        </w:rPr>
        <w:t>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"</w:t>
      </w:r>
      <w:r w:rsidRPr="00FF742C">
        <w:rPr>
          <w:rFonts w:ascii="Times New Roman" w:eastAsia="Calibri" w:hAnsi="Times New Roman" w:cs="Times New Roman"/>
          <w:sz w:val="24"/>
          <w:szCs w:val="24"/>
        </w:rPr>
        <w:t>Entire</w:t>
      </w:r>
      <w:r w:rsidR="00BB73E1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Kartli",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move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beyond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Mtskheta and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“replace Eristavis” in their entities”</w:t>
      </w:r>
      <w:r w:rsidR="00FF742C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7"/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Later, h</w:t>
      </w:r>
      <w:r w:rsidRPr="00FF742C">
        <w:rPr>
          <w:rFonts w:ascii="Times New Roman" w:eastAsia="Calibri" w:hAnsi="Times New Roman" w:cs="Times New Roman"/>
          <w:sz w:val="24"/>
          <w:szCs w:val="24"/>
        </w:rPr>
        <w:t>is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son Step</w:t>
      </w:r>
      <w:r w:rsidR="005D3018" w:rsidRPr="00FF742C">
        <w:rPr>
          <w:rFonts w:ascii="Times New Roman" w:eastAsia="Calibri" w:hAnsi="Times New Roman" w:cs="Times New Roman"/>
          <w:sz w:val="24"/>
          <w:szCs w:val="24"/>
        </w:rPr>
        <w:t>h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anos was allowed to sit in Tbilisi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076A4B" w:rsidRPr="00FF742C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 compromise: </w:t>
      </w:r>
      <w:r w:rsidRPr="00FF742C">
        <w:rPr>
          <w:rFonts w:ascii="Times New Roman" w:eastAsia="Calibri" w:hAnsi="Times New Roman" w:cs="Times New Roman"/>
          <w:sz w:val="24"/>
          <w:szCs w:val="24"/>
        </w:rPr>
        <w:t>“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He ruled all over Kartli, and</w:t>
      </w:r>
      <w:r w:rsidR="000035A4" w:rsidRPr="00FF742C">
        <w:rPr>
          <w:rFonts w:ascii="Times New Roman" w:eastAsia="Calibri" w:hAnsi="Times New Roman" w:cs="Times New Roman"/>
          <w:sz w:val="24"/>
          <w:szCs w:val="24"/>
        </w:rPr>
        <w:t xml:space="preserve"> he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sat </w:t>
      </w:r>
      <w:r w:rsidRPr="00FF742C">
        <w:rPr>
          <w:rFonts w:ascii="Times New Roman" w:eastAsia="Calibri" w:hAnsi="Times New Roman" w:cs="Times New Roman"/>
          <w:sz w:val="24"/>
          <w:szCs w:val="24"/>
        </w:rPr>
        <w:t>in T</w:t>
      </w:r>
      <w:r w:rsidR="005D3018" w:rsidRPr="00FF742C">
        <w:rPr>
          <w:rFonts w:ascii="Times New Roman" w:eastAsia="Calibri" w:hAnsi="Times New Roman" w:cs="Times New Roman"/>
          <w:sz w:val="24"/>
          <w:szCs w:val="24"/>
        </w:rPr>
        <w:t>p</w:t>
      </w:r>
      <w:r w:rsidR="00AE2671" w:rsidRPr="00FF742C">
        <w:rPr>
          <w:rFonts w:ascii="Times New Roman" w:eastAsia="Calibri" w:hAnsi="Times New Roman" w:cs="Times New Roman"/>
          <w:sz w:val="24"/>
          <w:szCs w:val="24"/>
        </w:rPr>
        <w:t>i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lisi and </w:t>
      </w:r>
      <w:r w:rsidR="000035A4" w:rsidRPr="00FF742C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="005D3018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sub</w:t>
      </w:r>
      <w:r w:rsidR="001A2D6F" w:rsidRPr="00FF742C">
        <w:rPr>
          <w:rFonts w:ascii="Times New Roman" w:eastAsia="Calibri" w:hAnsi="Times New Roman" w:cs="Times New Roman"/>
          <w:sz w:val="24"/>
          <w:szCs w:val="24"/>
        </w:rPr>
        <w:t>ject</w:t>
      </w:r>
      <w:r w:rsidR="005D3018" w:rsidRPr="00FF742C">
        <w:rPr>
          <w:rFonts w:ascii="Times New Roman" w:eastAsia="Calibri" w:hAnsi="Times New Roman" w:cs="Times New Roman"/>
          <w:sz w:val="24"/>
          <w:szCs w:val="24"/>
        </w:rPr>
        <w:t xml:space="preserve"> of</w:t>
      </w:r>
      <w:r w:rsidR="00F70642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Persians</w:t>
      </w:r>
      <w:r w:rsidR="00FF742C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8"/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It seems that his compromise with Persia explains the different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attitudes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of Georgian sources towards</w:t>
      </w:r>
      <w:r w:rsidR="00076A4B" w:rsidRPr="00FF742C">
        <w:rPr>
          <w:rFonts w:ascii="Times New Roman" w:eastAsia="Calibri" w:hAnsi="Times New Roman" w:cs="Times New Roman"/>
          <w:sz w:val="24"/>
          <w:szCs w:val="24"/>
        </w:rPr>
        <w:t xml:space="preserve"> him personally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. </w:t>
      </w:r>
      <w:r w:rsidR="005D3018" w:rsidRPr="00FF742C">
        <w:rPr>
          <w:rFonts w:ascii="Times New Roman" w:eastAsia="Calibri" w:hAnsi="Times New Roman" w:cs="Times New Roman"/>
          <w:sz w:val="24"/>
          <w:szCs w:val="24"/>
        </w:rPr>
        <w:t>On the one hand</w:t>
      </w:r>
      <w:r w:rsidR="00FE4F8A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5D3018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5D3018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Georgian sources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refer </w:t>
      </w:r>
      <w:r w:rsidR="00076A4B" w:rsidRPr="00FF742C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him as </w:t>
      </w:r>
      <w:r w:rsidRPr="00FF742C">
        <w:rPr>
          <w:rFonts w:ascii="Times New Roman" w:eastAsia="Calibri" w:hAnsi="Times New Roman" w:cs="Times New Roman"/>
          <w:sz w:val="24"/>
          <w:szCs w:val="24"/>
        </w:rPr>
        <w:t>“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Great Ste</w:t>
      </w:r>
      <w:r w:rsidR="005D3018" w:rsidRPr="00FF742C">
        <w:rPr>
          <w:rFonts w:ascii="Times New Roman" w:eastAsia="Calibri" w:hAnsi="Times New Roman" w:cs="Times New Roman"/>
          <w:sz w:val="24"/>
          <w:szCs w:val="24"/>
        </w:rPr>
        <w:t>ph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anos, </w:t>
      </w:r>
      <w:r w:rsidR="00DB41A2" w:rsidRPr="00FF742C">
        <w:rPr>
          <w:rFonts w:ascii="Times New Roman" w:eastAsia="Calibri" w:hAnsi="Times New Roman" w:cs="Times New Roman"/>
          <w:sz w:val="24"/>
          <w:szCs w:val="24"/>
        </w:rPr>
        <w:t>the b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rother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Demetre</w:t>
      </w:r>
      <w:r w:rsidRPr="00FF742C">
        <w:rPr>
          <w:rFonts w:ascii="Times New Roman" w:eastAsia="Calibri" w:hAnsi="Times New Roman" w:cs="Times New Roman"/>
          <w:sz w:val="24"/>
          <w:szCs w:val="24"/>
        </w:rPr>
        <w:t>”, who “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created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Jvari Church</w:t>
      </w:r>
      <w:r w:rsidR="00FF742C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9"/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and, on the other hand, he is “a man of arrogance and wickedness,</w:t>
      </w:r>
      <w:r w:rsidR="00A62746"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62746" w:rsidRPr="00FF742C">
        <w:rPr>
          <w:rFonts w:ascii="Times New Roman" w:eastAsia="Calibri" w:hAnsi="Times New Roman" w:cs="Times New Roman"/>
          <w:sz w:val="24"/>
          <w:szCs w:val="24"/>
        </w:rPr>
        <w:t>“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fearless </w:t>
      </w:r>
      <w:r w:rsidRPr="00FF742C">
        <w:rPr>
          <w:rFonts w:ascii="Times New Roman" w:eastAsia="Calibri" w:hAnsi="Times New Roman" w:cs="Times New Roman"/>
          <w:sz w:val="24"/>
          <w:szCs w:val="24"/>
        </w:rPr>
        <w:t>of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God</w:t>
      </w:r>
      <w:r w:rsidRPr="00FF742C">
        <w:rPr>
          <w:rFonts w:ascii="Times New Roman" w:eastAsia="Calibri" w:hAnsi="Times New Roman" w:cs="Times New Roman"/>
          <w:sz w:val="24"/>
          <w:szCs w:val="24"/>
        </w:rPr>
        <w:t>” (“Ste</w:t>
      </w:r>
      <w:r w:rsidR="005D3018" w:rsidRPr="00FF742C">
        <w:rPr>
          <w:rFonts w:ascii="Times New Roman" w:eastAsia="Calibri" w:hAnsi="Times New Roman" w:cs="Times New Roman"/>
          <w:sz w:val="24"/>
          <w:szCs w:val="24"/>
        </w:rPr>
        <w:t>ph</w:t>
      </w:r>
      <w:r w:rsidRPr="00FF742C">
        <w:rPr>
          <w:rFonts w:ascii="Times New Roman" w:eastAsia="Calibri" w:hAnsi="Times New Roman" w:cs="Times New Roman"/>
          <w:sz w:val="24"/>
          <w:szCs w:val="24"/>
        </w:rPr>
        <w:t>anos was an unbeliever and fearless of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God, not a worshiper of God,</w:t>
      </w:r>
      <w:r w:rsidR="000035A4" w:rsidRPr="00FF742C">
        <w:rPr>
          <w:rFonts w:ascii="Times New Roman" w:eastAsia="Calibri" w:hAnsi="Times New Roman" w:cs="Times New Roman"/>
          <w:sz w:val="24"/>
          <w:szCs w:val="24"/>
        </w:rPr>
        <w:t xml:space="preserve"> he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did not contribute to the religion and to the churches”)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.</w:t>
      </w:r>
      <w:r w:rsidR="00FF742C"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0"/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According to the same source, he did not participate in the construction of</w:t>
      </w:r>
      <w:r w:rsidR="00DB41A2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Jvari Monastery. At the end of 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 xml:space="preserve">sixth </w:t>
      </w:r>
      <w:r w:rsidRPr="00FF742C">
        <w:rPr>
          <w:rFonts w:ascii="Times New Roman" w:eastAsia="Calibri" w:hAnsi="Times New Roman" w:cs="Times New Roman"/>
          <w:sz w:val="24"/>
          <w:szCs w:val="24"/>
        </w:rPr>
        <w:t>century, in 599, after the division of Kartli by Byzanti</w:t>
      </w:r>
      <w:r w:rsidR="005D3018" w:rsidRPr="00FF742C">
        <w:rPr>
          <w:rFonts w:ascii="Times New Roman" w:eastAsia="Calibri" w:hAnsi="Times New Roman" w:cs="Times New Roman"/>
          <w:sz w:val="24"/>
          <w:szCs w:val="24"/>
        </w:rPr>
        <w:t>um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and Persia according to the truce of 591, the Catholicos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of Kartli Cyrion</w:t>
      </w:r>
      <w:r w:rsidR="00776480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in accordance with the </w:t>
      </w:r>
      <w:r w:rsidR="00076A4B" w:rsidRPr="00FF742C">
        <w:rPr>
          <w:rFonts w:ascii="Times New Roman" w:eastAsia="Calibri" w:hAnsi="Times New Roman" w:cs="Times New Roman"/>
          <w:sz w:val="24"/>
          <w:szCs w:val="24"/>
        </w:rPr>
        <w:t xml:space="preserve">previous </w:t>
      </w:r>
      <w:r w:rsidRPr="00FF742C">
        <w:rPr>
          <w:rFonts w:ascii="Times New Roman" w:eastAsia="Calibri" w:hAnsi="Times New Roman" w:cs="Times New Roman"/>
          <w:sz w:val="24"/>
          <w:szCs w:val="24"/>
        </w:rPr>
        <w:t>rules</w:t>
      </w:r>
      <w:r w:rsidR="008D79AE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was appointed as the Catholicos of Georgia, Gugars and Megrelians.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According to the "Book of Epistles", Z. Aleksidze believes that the Catholicos of Kartli "</w:t>
      </w:r>
      <w:r w:rsidRPr="00FF742C">
        <w:rPr>
          <w:rFonts w:ascii="Times New Roman" w:eastAsia="Calibri" w:hAnsi="Times New Roman" w:cs="Times New Roman"/>
          <w:sz w:val="24"/>
          <w:szCs w:val="24"/>
        </w:rPr>
        <w:t>Cy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ron" (599-614 / 16) appeared to be an amazingly strong and tough person. He quickly </w:t>
      </w:r>
      <w:r w:rsidRPr="00FF742C">
        <w:rPr>
          <w:rFonts w:ascii="Times New Roman" w:eastAsia="Calibri" w:hAnsi="Times New Roman" w:cs="Times New Roman"/>
          <w:sz w:val="24"/>
          <w:szCs w:val="24"/>
        </w:rPr>
        <w:t>subordinated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entire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Kartli (both secular and ecclesiastical authorities) </w:t>
      </w:r>
      <w:r w:rsidRPr="00FF742C">
        <w:rPr>
          <w:rFonts w:ascii="Times New Roman" w:eastAsia="Calibri" w:hAnsi="Times New Roman" w:cs="Times New Roman"/>
          <w:sz w:val="24"/>
          <w:szCs w:val="24"/>
        </w:rPr>
        <w:t>to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will of</w:t>
      </w:r>
      <w:r w:rsidR="00A35C51" w:rsidRPr="00FF742C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Catholicos and began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implementing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 consistent domestic and foreign religious-political </w:t>
      </w:r>
      <w:r w:rsidRPr="00FF742C">
        <w:rPr>
          <w:rFonts w:ascii="Times New Roman" w:eastAsia="Calibri" w:hAnsi="Times New Roman" w:cs="Times New Roman"/>
          <w:sz w:val="24"/>
          <w:szCs w:val="24"/>
        </w:rPr>
        <w:t>agenda</w:t>
      </w:r>
      <w:r w:rsidR="00FF742C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1"/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At the same time, he allegedly managed to dismiss </w:t>
      </w:r>
      <w:r w:rsidR="00FE4F8A" w:rsidRPr="00FF742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FF742C">
        <w:rPr>
          <w:rFonts w:ascii="Times New Roman" w:eastAsia="Calibri" w:hAnsi="Times New Roman" w:cs="Times New Roman"/>
          <w:sz w:val="24"/>
          <w:szCs w:val="24"/>
        </w:rPr>
        <w:t>leader unwanted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by him - Ste</w:t>
      </w:r>
      <w:r w:rsidR="00A35517" w:rsidRPr="00FF742C">
        <w:rPr>
          <w:rFonts w:ascii="Times New Roman" w:eastAsia="Calibri" w:hAnsi="Times New Roman" w:cs="Times New Roman"/>
          <w:sz w:val="24"/>
          <w:szCs w:val="24"/>
        </w:rPr>
        <w:t>ph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anos I. </w:t>
      </w:r>
    </w:p>
    <w:p w14:paraId="305ED502" w14:textId="6D813BCF" w:rsidR="00AF6BF6" w:rsidRPr="00FF742C" w:rsidRDefault="00FF331C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a-GE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M.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Chkhartishvili has a different opinion about this issue.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According to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her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interpretation of the sources</w:t>
      </w:r>
      <w:r w:rsidR="00AF6BF6" w:rsidRPr="00FF742C">
        <w:rPr>
          <w:rFonts w:ascii="Times New Roman" w:eastAsia="Calibri" w:hAnsi="Times New Roman" w:cs="Times New Roman"/>
          <w:b/>
          <w:sz w:val="24"/>
          <w:szCs w:val="24"/>
          <w:lang w:val="ka-GE"/>
        </w:rPr>
        <w:t>, his (Catholic</w:t>
      </w:r>
      <w:r w:rsidR="00AF6BF6" w:rsidRPr="00FF742C">
        <w:rPr>
          <w:rFonts w:ascii="Times New Roman" w:eastAsia="Calibri" w:hAnsi="Times New Roman" w:cs="Times New Roman"/>
          <w:b/>
          <w:sz w:val="24"/>
          <w:szCs w:val="24"/>
        </w:rPr>
        <w:t>os</w:t>
      </w:r>
      <w:r w:rsidR="00076A4B" w:rsidRPr="00FF742C">
        <w:rPr>
          <w:rFonts w:ascii="Times New Roman" w:eastAsia="Calibri" w:hAnsi="Times New Roman" w:cs="Times New Roman"/>
          <w:b/>
          <w:sz w:val="24"/>
          <w:szCs w:val="24"/>
        </w:rPr>
        <w:t>’</w:t>
      </w:r>
      <w:r w:rsidR="00AF6BF6" w:rsidRPr="00FF742C">
        <w:rPr>
          <w:rFonts w:ascii="Times New Roman" w:eastAsia="Calibri" w:hAnsi="Times New Roman" w:cs="Times New Roman"/>
          <w:b/>
          <w:sz w:val="24"/>
          <w:szCs w:val="24"/>
          <w:lang w:val="ka-GE"/>
        </w:rPr>
        <w:t>)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interference in secular affairs seems quite natural in the absence of a supreme secular national authority in Kartli. </w:t>
      </w:r>
      <w:r w:rsidR="00DB41A2" w:rsidRPr="00FF742C">
        <w:rPr>
          <w:rFonts w:ascii="Times New Roman" w:eastAsia="Calibri" w:hAnsi="Times New Roman" w:cs="Times New Roman"/>
          <w:sz w:val="24"/>
          <w:szCs w:val="24"/>
        </w:rPr>
        <w:t>For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her</w:t>
      </w:r>
      <w:r w:rsidR="00DB41A2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CB7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evidence of “Conversion of Kartli”,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in which Step</w:t>
      </w:r>
      <w:r w:rsidR="00521413" w:rsidRPr="00FF742C">
        <w:rPr>
          <w:rFonts w:ascii="Times New Roman" w:eastAsia="Calibri" w:hAnsi="Times New Roman" w:cs="Times New Roman"/>
          <w:sz w:val="24"/>
          <w:szCs w:val="24"/>
        </w:rPr>
        <w:t>h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anos appears on the throne of Kartli in the 20</w:t>
      </w:r>
      <w:r w:rsidR="008D79AE" w:rsidRPr="00FF742C">
        <w:rPr>
          <w:rFonts w:ascii="Times New Roman" w:eastAsia="Calibri" w:hAnsi="Times New Roman" w:cs="Times New Roman"/>
          <w:sz w:val="24"/>
          <w:szCs w:val="24"/>
        </w:rPr>
        <w:t>s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-30s of 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>seventh</w:t>
      </w:r>
      <w:r w:rsidR="00EE6B64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century</w:t>
      </w:r>
      <w:r w:rsidR="008D79AE" w:rsidRPr="00FF742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D79AE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is acceptable</w:t>
      </w:r>
      <w:r w:rsidR="00FF742C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="00AF6BF6"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12"/>
      </w:r>
    </w:p>
    <w:p w14:paraId="0DBCFC8F" w14:textId="77777777" w:rsidR="00776480" w:rsidRPr="00FF742C" w:rsidRDefault="00776480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a-GE"/>
        </w:rPr>
      </w:pPr>
    </w:p>
    <w:p w14:paraId="3922C011" w14:textId="4B474DEB" w:rsidR="003D1318" w:rsidRPr="00FF742C" w:rsidRDefault="003D1318" w:rsidP="001F4231">
      <w:pPr>
        <w:pStyle w:val="Heading3"/>
        <w:rPr>
          <w:rFonts w:ascii="Times New Roman" w:eastAsia="Calibri" w:hAnsi="Times New Roman" w:cs="Times New Roman"/>
          <w:color w:val="000000" w:themeColor="text1"/>
          <w:lang w:val="ka-GE"/>
        </w:rPr>
      </w:pPr>
      <w:r w:rsidRPr="00FF742C">
        <w:rPr>
          <w:rFonts w:ascii="Times New Roman" w:eastAsia="Calibri" w:hAnsi="Times New Roman" w:cs="Times New Roman"/>
          <w:color w:val="000000" w:themeColor="text1"/>
        </w:rPr>
        <w:t>RELATIONS</w:t>
      </w:r>
      <w:r w:rsidRPr="00FF742C">
        <w:rPr>
          <w:rFonts w:ascii="Times New Roman" w:eastAsia="Calibri" w:hAnsi="Times New Roman" w:cs="Times New Roman"/>
          <w:color w:val="000000" w:themeColor="text1"/>
          <w:lang w:val="ka-GE"/>
        </w:rPr>
        <w:t xml:space="preserve"> BETWEEN SECULAR AND</w:t>
      </w:r>
      <w:r w:rsidRPr="00FF742C">
        <w:rPr>
          <w:rFonts w:ascii="Times New Roman" w:eastAsia="Calibri" w:hAnsi="Times New Roman" w:cs="Times New Roman"/>
          <w:color w:val="000000" w:themeColor="text1"/>
        </w:rPr>
        <w:t xml:space="preserve"> ECCLESIASTICAL</w:t>
      </w:r>
      <w:r w:rsidRPr="00FF742C">
        <w:rPr>
          <w:rFonts w:ascii="Times New Roman" w:eastAsia="Calibri" w:hAnsi="Times New Roman" w:cs="Times New Roman"/>
          <w:color w:val="000000" w:themeColor="text1"/>
          <w:lang w:val="ka-GE"/>
        </w:rPr>
        <w:t xml:space="preserve"> AUTHORITIES </w:t>
      </w:r>
      <w:r w:rsidRPr="00FF742C">
        <w:rPr>
          <w:rFonts w:ascii="Times New Roman" w:eastAsia="Calibri" w:hAnsi="Times New Roman" w:cs="Times New Roman"/>
          <w:color w:val="000000" w:themeColor="text1"/>
        </w:rPr>
        <w:t>IN T</w:t>
      </w:r>
      <w:r w:rsidRPr="00FF742C">
        <w:rPr>
          <w:rFonts w:ascii="Times New Roman" w:eastAsia="Calibri" w:hAnsi="Times New Roman" w:cs="Times New Roman"/>
          <w:color w:val="000000" w:themeColor="text1"/>
          <w:lang w:val="ka-GE"/>
        </w:rPr>
        <w:t xml:space="preserve">HE MIDDLE AGES </w:t>
      </w:r>
    </w:p>
    <w:p w14:paraId="09850E56" w14:textId="77777777" w:rsidR="001F4231" w:rsidRPr="00FF742C" w:rsidRDefault="001F4231" w:rsidP="001F4231">
      <w:pPr>
        <w:rPr>
          <w:rFonts w:ascii="Times New Roman" w:hAnsi="Times New Roman" w:cs="Times New Roman"/>
          <w:lang w:val="ka-GE"/>
        </w:rPr>
      </w:pPr>
    </w:p>
    <w:p w14:paraId="411E7E0D" w14:textId="06B5663A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Significant references are preserved in one of the monuments of ancient Georgian literature in terms of the relationship between </w:t>
      </w:r>
      <w:r w:rsidRPr="00FF742C">
        <w:rPr>
          <w:rFonts w:ascii="Times New Roman" w:eastAsia="Calibri" w:hAnsi="Times New Roman" w:cs="Times New Roman"/>
          <w:sz w:val="24"/>
          <w:szCs w:val="24"/>
        </w:rPr>
        <w:t>religious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and secular authorities at that time. </w:t>
      </w:r>
      <w:r w:rsidRPr="00FF742C">
        <w:rPr>
          <w:rFonts w:ascii="Times New Roman" w:eastAsia="Calibri" w:hAnsi="Times New Roman" w:cs="Times New Roman"/>
          <w:sz w:val="24"/>
          <w:szCs w:val="24"/>
        </w:rPr>
        <w:t>According to St. Shio Mghvimeli’s collection</w:t>
      </w:r>
      <w:r w:rsidR="00CC7FC4" w:rsidRPr="00FF742C">
        <w:rPr>
          <w:rFonts w:ascii="Times New Roman" w:eastAsia="Calibri" w:hAnsi="Times New Roman" w:cs="Times New Roman"/>
          <w:sz w:val="24"/>
          <w:szCs w:val="24"/>
        </w:rPr>
        <w:t xml:space="preserve"> of wonders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“Miracle Eighth”, Step</w:t>
      </w:r>
      <w:r w:rsidR="00BB73E1" w:rsidRPr="00FF742C">
        <w:rPr>
          <w:rFonts w:ascii="Times New Roman" w:eastAsia="Calibri" w:hAnsi="Times New Roman" w:cs="Times New Roman"/>
          <w:sz w:val="24"/>
          <w:szCs w:val="24"/>
        </w:rPr>
        <w:t>h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anos was furious that the Catholicos had received more honor than him in Shiomghvime, saying the following: </w:t>
      </w:r>
      <w:r w:rsidR="00F76389" w:rsidRPr="00FF742C">
        <w:rPr>
          <w:rFonts w:ascii="Times New Roman" w:eastAsia="Calibri" w:hAnsi="Times New Roman" w:cs="Times New Roman"/>
          <w:sz w:val="24"/>
          <w:szCs w:val="24"/>
        </w:rPr>
        <w:t>“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I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am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sit</w:t>
      </w:r>
      <w:r w:rsidRPr="00FF742C">
        <w:rPr>
          <w:rFonts w:ascii="Times New Roman" w:eastAsia="Calibri" w:hAnsi="Times New Roman" w:cs="Times New Roman"/>
          <w:sz w:val="24"/>
          <w:szCs w:val="24"/>
        </w:rPr>
        <w:t>ting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on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throne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of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kings</w:t>
      </w:r>
      <w:r w:rsidR="00FF742C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="00F76389"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13"/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401CB7" w:rsidRPr="00FF742C">
        <w:rPr>
          <w:rFonts w:ascii="Times New Roman" w:eastAsia="Calibri" w:hAnsi="Times New Roman" w:cs="Times New Roman"/>
          <w:sz w:val="24"/>
          <w:szCs w:val="24"/>
        </w:rPr>
        <w:t>In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his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opinion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his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sitting on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throne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of the king</w:t>
      </w:r>
      <w:r w:rsidRPr="00FF742C">
        <w:rPr>
          <w:rFonts w:ascii="Times New Roman" w:eastAsia="Calibri" w:hAnsi="Times New Roman" w:cs="Times New Roman"/>
          <w:sz w:val="24"/>
          <w:szCs w:val="24"/>
        </w:rPr>
        <w:t>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was enough to prevent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the hosts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from exalting the Catholic</w:t>
      </w:r>
      <w:r w:rsidRPr="00FF742C">
        <w:rPr>
          <w:rFonts w:ascii="Times New Roman" w:eastAsia="Calibri" w:hAnsi="Times New Roman" w:cs="Times New Roman"/>
          <w:sz w:val="24"/>
          <w:szCs w:val="24"/>
        </w:rPr>
        <w:t>os, when he was there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However, according to the same work, the clergy's view on the matter is different. According to the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70CE" w:rsidRPr="00FF742C">
        <w:rPr>
          <w:rFonts w:ascii="Times New Roman" w:eastAsia="Calibri" w:hAnsi="Times New Roman" w:cs="Times New Roman"/>
          <w:sz w:val="24"/>
          <w:szCs w:val="24"/>
        </w:rPr>
        <w:t xml:space="preserve">father superior </w:t>
      </w:r>
      <w:r w:rsidRPr="00FF742C">
        <w:rPr>
          <w:rFonts w:ascii="Times New Roman" w:eastAsia="Calibri" w:hAnsi="Times New Roman" w:cs="Times New Roman"/>
          <w:sz w:val="24"/>
          <w:szCs w:val="24"/>
        </w:rPr>
        <w:t>of the monastery, ecclesiastical authority is above secular for the clergy.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401CB7" w:rsidRPr="00FF742C">
        <w:rPr>
          <w:rFonts w:ascii="Times New Roman" w:eastAsia="Calibri" w:hAnsi="Times New Roman" w:cs="Times New Roman"/>
          <w:sz w:val="24"/>
          <w:szCs w:val="24"/>
        </w:rPr>
        <w:t>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cholars rightly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C36251" w:rsidRPr="00FF742C">
        <w:rPr>
          <w:rFonts w:ascii="Times New Roman" w:eastAsia="Calibri" w:hAnsi="Times New Roman" w:cs="Times New Roman"/>
          <w:sz w:val="24"/>
          <w:szCs w:val="24"/>
        </w:rPr>
        <w:t xml:space="preserve">point to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confrontation between </w:t>
      </w:r>
      <w:r w:rsidR="00401CB7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secular and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06E6" w:rsidRPr="00FF742C">
        <w:rPr>
          <w:rFonts w:ascii="Times New Roman" w:eastAsia="Calibri" w:hAnsi="Times New Roman" w:cs="Times New Roman"/>
          <w:sz w:val="24"/>
          <w:szCs w:val="24"/>
        </w:rPr>
        <w:t>ecclesiastical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authorities</w:t>
      </w:r>
      <w:r w:rsidR="00C36251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of Georgia,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which seems to have been relevant throughout the Middle Ages</w:t>
      </w:r>
      <w:r w:rsidR="00C36251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C36251" w:rsidRPr="00FF742C">
        <w:rPr>
          <w:rFonts w:ascii="Times New Roman" w:eastAsia="Calibri" w:hAnsi="Times New Roman" w:cs="Times New Roman"/>
          <w:sz w:val="24"/>
          <w:szCs w:val="24"/>
        </w:rPr>
        <w:t>H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owever, this has never been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C36251" w:rsidRPr="00FF742C">
        <w:rPr>
          <w:rFonts w:ascii="Times New Roman" w:eastAsia="Calibri" w:hAnsi="Times New Roman" w:cs="Times New Roman"/>
          <w:sz w:val="24"/>
          <w:szCs w:val="24"/>
        </w:rPr>
        <w:t>extreme.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6251" w:rsidRPr="00FF742C">
        <w:rPr>
          <w:rFonts w:ascii="Times New Roman" w:eastAsia="Calibri" w:hAnsi="Times New Roman" w:cs="Times New Roman"/>
          <w:sz w:val="24"/>
          <w:szCs w:val="24"/>
        </w:rPr>
        <w:t>O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n the contrary,</w:t>
      </w:r>
      <w:r w:rsidR="008069A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secular and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06E6" w:rsidRPr="00FF742C">
        <w:rPr>
          <w:rFonts w:ascii="Times New Roman" w:eastAsia="Calibri" w:hAnsi="Times New Roman" w:cs="Times New Roman"/>
          <w:sz w:val="24"/>
          <w:szCs w:val="24"/>
        </w:rPr>
        <w:t>ecclesiastical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authorities complemented each other and made </w:t>
      </w:r>
      <w:r w:rsidR="00B659B3" w:rsidRPr="00FF742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significant contribution to the development of </w:t>
      </w:r>
      <w:r w:rsidR="00401CB7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community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.</w:t>
      </w:r>
      <w:r w:rsidR="00521413" w:rsidRPr="00FF742C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521413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n the reference</w:t>
      </w:r>
      <w:r w:rsidR="00FE4F8A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521413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BC6A96" w:rsidRPr="00FF742C">
        <w:rPr>
          <w:rFonts w:ascii="Times New Roman" w:eastAsia="Calibri" w:hAnsi="Times New Roman" w:cs="Times New Roman"/>
          <w:sz w:val="24"/>
          <w:szCs w:val="24"/>
        </w:rPr>
        <w:t>i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 is emphasized that </w:t>
      </w:r>
      <w:r w:rsidR="00401CB7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ecclesiastical authority </w:t>
      </w:r>
      <w:r w:rsidRPr="00FF742C">
        <w:rPr>
          <w:rFonts w:ascii="Times New Roman" w:eastAsia="Calibri" w:hAnsi="Times New Roman" w:cs="Times New Roman"/>
          <w:sz w:val="24"/>
          <w:szCs w:val="24"/>
        </w:rPr>
        <w:t>is above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secular, not </w:t>
      </w:r>
      <w:r w:rsidRPr="00FF742C">
        <w:rPr>
          <w:rFonts w:ascii="Times New Roman" w:eastAsia="Calibri" w:hAnsi="Times New Roman" w:cs="Times New Roman"/>
          <w:sz w:val="24"/>
          <w:szCs w:val="24"/>
        </w:rPr>
        <w:t>in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general, but </w:t>
      </w:r>
      <w:r w:rsidRPr="00FF742C">
        <w:rPr>
          <w:rFonts w:ascii="Times New Roman" w:eastAsia="Calibri" w:hAnsi="Times New Roman" w:cs="Times New Roman"/>
          <w:sz w:val="24"/>
          <w:szCs w:val="24"/>
        </w:rPr>
        <w:t>only among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clergy</w:t>
      </w:r>
      <w:r w:rsidRPr="00FF742C">
        <w:rPr>
          <w:rFonts w:ascii="Times New Roman" w:eastAsia="Calibri" w:hAnsi="Times New Roman" w:cs="Times New Roman"/>
          <w:sz w:val="24"/>
          <w:szCs w:val="24"/>
        </w:rPr>
        <w:t>. One can see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 certain di</w:t>
      </w:r>
      <w:r w:rsidRPr="00FF742C">
        <w:rPr>
          <w:rFonts w:ascii="Times New Roman" w:eastAsia="Calibri" w:hAnsi="Times New Roman" w:cs="Times New Roman"/>
          <w:sz w:val="24"/>
          <w:szCs w:val="24"/>
        </w:rPr>
        <w:t>vision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of functions and </w:t>
      </w:r>
      <w:r w:rsidR="00401CB7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</w:t>
      </w:r>
      <w:r w:rsidR="00C36251" w:rsidRPr="00FF742C">
        <w:rPr>
          <w:rFonts w:ascii="Times New Roman" w:eastAsia="Calibri" w:hAnsi="Times New Roman" w:cs="Times New Roman"/>
          <w:sz w:val="24"/>
          <w:szCs w:val="24"/>
        </w:rPr>
        <w:t xml:space="preserve">absence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of political ambition on the part of the Church. According to V.</w:t>
      </w:r>
      <w:r w:rsidR="00217F9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Jobadze, the </w:t>
      </w:r>
      <w:r w:rsidR="00C36251" w:rsidRPr="00FF742C">
        <w:rPr>
          <w:rFonts w:ascii="Times New Roman" w:eastAsia="Calibri" w:hAnsi="Times New Roman" w:cs="Times New Roman"/>
          <w:sz w:val="24"/>
          <w:szCs w:val="24"/>
        </w:rPr>
        <w:t xml:space="preserve">referred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novel "demonstrates that we are </w:t>
      </w:r>
      <w:r w:rsidR="00C36251" w:rsidRPr="00FF742C">
        <w:rPr>
          <w:rFonts w:ascii="Times New Roman" w:eastAsia="Calibri" w:hAnsi="Times New Roman" w:cs="Times New Roman"/>
          <w:sz w:val="24"/>
          <w:szCs w:val="24"/>
        </w:rPr>
        <w:t xml:space="preserve">not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dealing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with religious disputes between </w:t>
      </w:r>
      <w:r w:rsidR="00401CB7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Erismtavari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and the clergy</w:t>
      </w:r>
      <w:r w:rsidRPr="00FF742C">
        <w:rPr>
          <w:rFonts w:ascii="Times New Roman" w:eastAsia="Calibri" w:hAnsi="Times New Roman" w:cs="Times New Roman"/>
          <w:sz w:val="24"/>
          <w:szCs w:val="24"/>
        </w:rPr>
        <w:t>man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 but </w:t>
      </w:r>
      <w:r w:rsidR="00C36251" w:rsidRPr="00FF742C">
        <w:rPr>
          <w:rFonts w:ascii="Times New Roman" w:eastAsia="Calibri" w:hAnsi="Times New Roman" w:cs="Times New Roman"/>
          <w:sz w:val="24"/>
          <w:szCs w:val="24"/>
        </w:rPr>
        <w:t>rather</w:t>
      </w:r>
      <w:r w:rsidR="00C36251" w:rsidRPr="00FF742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with their </w:t>
      </w:r>
      <w:r w:rsidRPr="00FF742C">
        <w:rPr>
          <w:rFonts w:ascii="Times New Roman" w:eastAsia="Calibri" w:hAnsi="Times New Roman" w:cs="Times New Roman"/>
          <w:sz w:val="24"/>
          <w:szCs w:val="24"/>
        </w:rPr>
        <w:t>rivalry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for</w:t>
      </w:r>
      <w:r w:rsidR="00C36251" w:rsidRPr="00FF742C">
        <w:rPr>
          <w:rFonts w:ascii="Times New Roman" w:eastAsia="Calibri" w:hAnsi="Times New Roman" w:cs="Times New Roman"/>
          <w:sz w:val="24"/>
          <w:szCs w:val="24"/>
        </w:rPr>
        <w:t xml:space="preserve"> the leadership </w:t>
      </w:r>
      <w:r w:rsidR="00C04387" w:rsidRPr="00FF742C">
        <w:rPr>
          <w:rFonts w:ascii="Times New Roman" w:eastAsia="Calibri" w:hAnsi="Times New Roman" w:cs="Times New Roman"/>
          <w:sz w:val="24"/>
          <w:szCs w:val="24"/>
        </w:rPr>
        <w:t>position,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which is natural during the termination of the supreme secular authority in Kartli</w:t>
      </w:r>
      <w:r w:rsidRPr="00FF742C">
        <w:rPr>
          <w:rFonts w:ascii="Times New Roman" w:eastAsia="Calibri" w:hAnsi="Times New Roman" w:cs="Times New Roman"/>
          <w:sz w:val="24"/>
          <w:szCs w:val="24"/>
        </w:rPr>
        <w:t>”.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C. Dundua </w:t>
      </w:r>
      <w:r w:rsidRPr="00FF742C">
        <w:rPr>
          <w:rFonts w:ascii="Times New Roman" w:eastAsia="Calibri" w:hAnsi="Times New Roman" w:cs="Times New Roman"/>
          <w:sz w:val="24"/>
          <w:szCs w:val="24"/>
        </w:rPr>
        <w:t>shares the same opinion</w:t>
      </w:r>
      <w:r w:rsidR="00C04387" w:rsidRPr="00FF742C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C04387"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iting "Miracle Eight</w:t>
      </w:r>
      <w:r w:rsidR="00CC7FC4" w:rsidRPr="00FF742C">
        <w:rPr>
          <w:rFonts w:ascii="Times New Roman" w:eastAsia="Calibri" w:hAnsi="Times New Roman" w:cs="Times New Roman"/>
          <w:sz w:val="24"/>
          <w:szCs w:val="24"/>
        </w:rPr>
        <w:t>h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", </w:t>
      </w:r>
      <w:r w:rsidR="00C04387" w:rsidRPr="00FF742C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sees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appearance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of Step</w:t>
      </w:r>
      <w:r w:rsidR="00BB73E1" w:rsidRPr="00FF742C">
        <w:rPr>
          <w:rFonts w:ascii="Times New Roman" w:eastAsia="Calibri" w:hAnsi="Times New Roman" w:cs="Times New Roman"/>
          <w:sz w:val="24"/>
          <w:szCs w:val="24"/>
        </w:rPr>
        <w:t>h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anos' </w:t>
      </w:r>
      <w:r w:rsidRPr="00FF742C">
        <w:rPr>
          <w:rFonts w:ascii="Times New Roman" w:eastAsia="Calibri" w:hAnsi="Times New Roman" w:cs="Times New Roman"/>
          <w:sz w:val="24"/>
          <w:szCs w:val="24"/>
        </w:rPr>
        <w:t>dis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belief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as </w:t>
      </w:r>
      <w:r w:rsidR="00401CB7" w:rsidRPr="00FF742C">
        <w:rPr>
          <w:rFonts w:ascii="Times New Roman" w:eastAsia="Calibri" w:hAnsi="Times New Roman" w:cs="Times New Roman"/>
          <w:sz w:val="24"/>
          <w:szCs w:val="24"/>
        </w:rPr>
        <w:t>the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result of a confrontation between Kartli's secular and ecclesiastical authorities</w:t>
      </w:r>
      <w:r w:rsidR="00FF742C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14"/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816647" w:rsidRPr="00FF742C">
        <w:rPr>
          <w:rFonts w:ascii="Times New Roman" w:eastAsia="Calibri" w:hAnsi="Times New Roman" w:cs="Times New Roman"/>
          <w:sz w:val="24"/>
          <w:szCs w:val="24"/>
        </w:rPr>
        <w:t>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nraged </w:t>
      </w:r>
      <w:r w:rsidR="00FE2034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Step</w:t>
      </w:r>
      <w:r w:rsidR="00BB73E1" w:rsidRPr="00FF742C">
        <w:rPr>
          <w:rFonts w:ascii="Times New Roman" w:eastAsia="Calibri" w:hAnsi="Times New Roman" w:cs="Times New Roman"/>
          <w:sz w:val="24"/>
          <w:szCs w:val="24"/>
        </w:rPr>
        <w:t>h</w:t>
      </w:r>
      <w:r w:rsidR="00FE2034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anos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took back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</w:t>
      </w:r>
      <w:r w:rsidR="008069A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lands donated </w:t>
      </w:r>
      <w:r w:rsidRPr="00FF742C">
        <w:rPr>
          <w:rFonts w:ascii="Times New Roman" w:eastAsia="Calibri" w:hAnsi="Times New Roman" w:cs="Times New Roman"/>
          <w:sz w:val="24"/>
          <w:szCs w:val="24"/>
        </w:rPr>
        <w:t>to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monastery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by the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royal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family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,</w:t>
      </w:r>
      <w:r w:rsidR="008069A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returned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them later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and donated new one</w:t>
      </w:r>
      <w:r w:rsidRPr="00FF742C">
        <w:rPr>
          <w:rFonts w:ascii="Times New Roman" w:eastAsia="Calibri" w:hAnsi="Times New Roman" w:cs="Times New Roman"/>
          <w:sz w:val="24"/>
          <w:szCs w:val="24"/>
        </w:rPr>
        <w:t>s. However</w:t>
      </w:r>
      <w:r w:rsidR="00C04387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this is not </w:t>
      </w:r>
      <w:r w:rsidR="00C04387" w:rsidRPr="00FF742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proof of </w:t>
      </w:r>
      <w:r w:rsidRPr="00FF742C">
        <w:rPr>
          <w:rFonts w:ascii="Times New Roman" w:eastAsia="Calibri" w:hAnsi="Times New Roman" w:cs="Times New Roman"/>
          <w:sz w:val="24"/>
          <w:szCs w:val="24"/>
        </w:rPr>
        <w:t>hi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 weakness. According to J</w:t>
      </w:r>
      <w:r w:rsidRPr="00FF742C">
        <w:rPr>
          <w:rFonts w:ascii="Times New Roman" w:eastAsia="Calibri" w:hAnsi="Times New Roman" w:cs="Times New Roman"/>
          <w:sz w:val="24"/>
          <w:szCs w:val="24"/>
        </w:rPr>
        <w:t>uan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sher, it is true that "Step</w:t>
      </w:r>
      <w:r w:rsidR="00BB73E1" w:rsidRPr="00FF742C">
        <w:rPr>
          <w:rFonts w:ascii="Times New Roman" w:eastAsia="Calibri" w:hAnsi="Times New Roman" w:cs="Times New Roman"/>
          <w:sz w:val="24"/>
          <w:szCs w:val="24"/>
        </w:rPr>
        <w:t>h</w:t>
      </w:r>
      <w:r w:rsidRPr="00FF742C">
        <w:rPr>
          <w:rFonts w:ascii="Times New Roman" w:eastAsia="Calibri" w:hAnsi="Times New Roman" w:cs="Times New Roman"/>
          <w:sz w:val="24"/>
          <w:szCs w:val="24"/>
        </w:rPr>
        <w:t>anos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816647" w:rsidRPr="00FF742C">
        <w:rPr>
          <w:rFonts w:ascii="Times New Roman" w:eastAsia="Calibri" w:hAnsi="Times New Roman" w:cs="Times New Roman"/>
          <w:sz w:val="24"/>
          <w:szCs w:val="24"/>
        </w:rPr>
        <w:t>did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not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dare to assume </w:t>
      </w:r>
      <w:r w:rsidR="00FE5867" w:rsidRPr="00FF742C">
        <w:rPr>
          <w:rFonts w:ascii="Times New Roman" w:eastAsia="Calibri" w:hAnsi="Times New Roman" w:cs="Times New Roman"/>
          <w:sz w:val="24"/>
          <w:szCs w:val="24"/>
        </w:rPr>
        <w:t>the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title of the king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by fear of the Persians and Greeks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, but was considered </w:t>
      </w:r>
      <w:r w:rsidR="00FE5867" w:rsidRPr="00FF742C">
        <w:rPr>
          <w:rFonts w:ascii="Times New Roman" w:eastAsia="Calibri" w:hAnsi="Times New Roman" w:cs="Times New Roman"/>
          <w:sz w:val="24"/>
          <w:szCs w:val="24"/>
        </w:rPr>
        <w:t>the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Head of Eristavis”.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When "Samuel </w:t>
      </w:r>
      <w:r w:rsidR="00A35C51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Catholicos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died", Step</w:t>
      </w:r>
      <w:r w:rsidR="00BB73E1" w:rsidRPr="00FF742C">
        <w:rPr>
          <w:rFonts w:ascii="Times New Roman" w:eastAsia="Calibri" w:hAnsi="Times New Roman" w:cs="Times New Roman"/>
          <w:sz w:val="24"/>
          <w:szCs w:val="24"/>
        </w:rPr>
        <w:t>h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anos "appointed Bartholomew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="00A35C51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Catholicos</w:t>
      </w:r>
      <w:r w:rsidR="00FF742C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"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15"/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M. Chkhartishvili draws a parallel between Ste</w:t>
      </w:r>
      <w:r w:rsidRPr="00FF742C">
        <w:rPr>
          <w:rFonts w:ascii="Times New Roman" w:eastAsia="Calibri" w:hAnsi="Times New Roman" w:cs="Times New Roman"/>
          <w:sz w:val="24"/>
          <w:szCs w:val="24"/>
        </w:rPr>
        <w:t>p</w:t>
      </w:r>
      <w:r w:rsidR="00521413" w:rsidRPr="00FF742C">
        <w:rPr>
          <w:rFonts w:ascii="Times New Roman" w:eastAsia="Calibri" w:hAnsi="Times New Roman" w:cs="Times New Roman"/>
          <w:sz w:val="24"/>
          <w:szCs w:val="24"/>
        </w:rPr>
        <w:t>h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anos and Vakhtang Gorgasali, who also "appointed"</w:t>
      </w:r>
      <w:r w:rsidR="00A35C51" w:rsidRPr="00FF742C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Catholic</w:t>
      </w:r>
      <w:r w:rsidRPr="00FF742C">
        <w:rPr>
          <w:rFonts w:ascii="Times New Roman" w:eastAsia="Calibri" w:hAnsi="Times New Roman" w:cs="Times New Roman"/>
          <w:sz w:val="24"/>
          <w:szCs w:val="24"/>
        </w:rPr>
        <w:t>os,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unlike</w:t>
      </w:r>
      <w:r w:rsidR="00FE4F8A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for example, Guaram</w:t>
      </w:r>
      <w:r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during </w:t>
      </w:r>
      <w:r w:rsidR="00521413" w:rsidRPr="00FF742C">
        <w:rPr>
          <w:rFonts w:ascii="Times New Roman" w:eastAsia="Calibri" w:hAnsi="Times New Roman" w:cs="Times New Roman"/>
          <w:sz w:val="24"/>
          <w:szCs w:val="24"/>
        </w:rPr>
        <w:t xml:space="preserve">whose rule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 Catholic</w:t>
      </w:r>
      <w:r w:rsidRPr="00FF742C">
        <w:rPr>
          <w:rFonts w:ascii="Times New Roman" w:eastAsia="Calibri" w:hAnsi="Times New Roman" w:cs="Times New Roman"/>
          <w:sz w:val="24"/>
          <w:szCs w:val="24"/>
        </w:rPr>
        <w:t>os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“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was appointed</w:t>
      </w:r>
      <w:r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6"/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4387" w:rsidRPr="00FF742C">
        <w:rPr>
          <w:rFonts w:ascii="Times New Roman" w:eastAsia="Calibri" w:hAnsi="Times New Roman" w:cs="Times New Roman"/>
          <w:sz w:val="24"/>
          <w:szCs w:val="24"/>
        </w:rPr>
        <w:t xml:space="preserve">bypassing </w:t>
      </w:r>
      <w:r w:rsidR="007509EA" w:rsidRPr="00FF742C">
        <w:rPr>
          <w:rFonts w:ascii="Times New Roman" w:eastAsia="Calibri" w:hAnsi="Times New Roman" w:cs="Times New Roman"/>
          <w:sz w:val="24"/>
          <w:szCs w:val="24"/>
        </w:rPr>
        <w:t>him.</w:t>
      </w:r>
    </w:p>
    <w:p w14:paraId="49D687C6" w14:textId="2BF512D0" w:rsidR="00AF6BF6" w:rsidRPr="00FF742C" w:rsidRDefault="00C04387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>This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situation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essentially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repeats itself </w:t>
      </w:r>
      <w:r w:rsidR="00816647" w:rsidRPr="00FF742C">
        <w:rPr>
          <w:rFonts w:ascii="Times New Roman" w:eastAsia="Calibri" w:hAnsi="Times New Roman" w:cs="Times New Roman"/>
          <w:sz w:val="24"/>
          <w:szCs w:val="24"/>
        </w:rPr>
        <w:t xml:space="preserve">throughout </w:t>
      </w:r>
      <w:r w:rsidRPr="00FF742C">
        <w:rPr>
          <w:rFonts w:ascii="Times New Roman" w:eastAsia="Calibri" w:hAnsi="Times New Roman" w:cs="Times New Roman"/>
          <w:sz w:val="24"/>
          <w:szCs w:val="24"/>
        </w:rPr>
        <w:t>history.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But in each case the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strength of personality becomes important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in terms of </w:t>
      </w:r>
      <w:r w:rsidR="00D92757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balance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of power.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For example, we may recall the years of Grigol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of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Khandzt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a</w:t>
      </w:r>
      <w:r w:rsidR="00506F83" w:rsidRPr="00FF74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B7120" w:rsidRPr="00FF742C">
        <w:rPr>
          <w:rFonts w:ascii="Times New Roman" w:eastAsia="Calibri" w:hAnsi="Times New Roman" w:cs="Times New Roman"/>
          <w:sz w:val="24"/>
          <w:szCs w:val="24"/>
        </w:rPr>
        <w:t>eightth</w:t>
      </w:r>
      <w:r w:rsidR="00506F83" w:rsidRPr="00FF742C">
        <w:rPr>
          <w:rFonts w:ascii="Times New Roman" w:eastAsia="Calibri" w:hAnsi="Times New Roman" w:cs="Times New Roman"/>
          <w:sz w:val="24"/>
          <w:szCs w:val="24"/>
        </w:rPr>
        <w:t>-</w:t>
      </w:r>
      <w:r w:rsidR="005B7120" w:rsidRPr="00FF742C">
        <w:rPr>
          <w:rFonts w:ascii="Times New Roman" w:eastAsia="Calibri" w:hAnsi="Times New Roman" w:cs="Times New Roman"/>
          <w:sz w:val="24"/>
          <w:szCs w:val="24"/>
        </w:rPr>
        <w:t xml:space="preserve">nineth </w:t>
      </w:r>
      <w:r w:rsidR="00506F83" w:rsidRPr="00FF742C">
        <w:rPr>
          <w:rFonts w:ascii="Times New Roman" w:eastAsia="Calibri" w:hAnsi="Times New Roman" w:cs="Times New Roman"/>
          <w:sz w:val="24"/>
          <w:szCs w:val="24"/>
        </w:rPr>
        <w:t>cc.)</w:t>
      </w:r>
      <w:r w:rsidR="008069A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when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con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frontation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re-emerged under certain circumstances.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Here</w:t>
      </w:r>
      <w:r w:rsidR="00EF0979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097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clergy and secular authorities have different view</w:t>
      </w:r>
      <w:r w:rsidR="00816647" w:rsidRPr="00FF742C">
        <w:rPr>
          <w:rFonts w:ascii="Times New Roman" w:eastAsia="Calibri" w:hAnsi="Times New Roman" w:cs="Times New Roman"/>
          <w:sz w:val="24"/>
          <w:szCs w:val="24"/>
        </w:rPr>
        <w:t>s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of their rights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as well</w:t>
      </w:r>
      <w:r w:rsidR="007509EA" w:rsidRPr="00FF742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According to the king, "You must first obey the ruler</w:t>
      </w:r>
      <w:r w:rsidR="00FF742C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“</w:t>
      </w:r>
      <w:r w:rsidR="00AF6BF6"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17"/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But this time</w:t>
      </w:r>
      <w:r w:rsidR="00D03A81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clergy are bolder than any other secular authority, even the king,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a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nd rely on relevant arguments for this: </w:t>
      </w:r>
      <w:r w:rsidR="00C61A66" w:rsidRPr="00FF742C">
        <w:rPr>
          <w:rFonts w:ascii="Times New Roman" w:eastAsia="Calibri" w:hAnsi="Times New Roman" w:cs="Times New Roman"/>
          <w:sz w:val="24"/>
          <w:szCs w:val="24"/>
        </w:rPr>
        <w:t>“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Great King, you are the ruler of the earth, and Christ is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that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of the heaven and the earth and the underworld: you are the king of these relatives, and Christ – of all the born; </w:t>
      </w:r>
      <w:r w:rsidR="000733A6" w:rsidRPr="00FF742C">
        <w:rPr>
          <w:rFonts w:ascii="Times New Roman" w:eastAsia="Calibri" w:hAnsi="Times New Roman" w:cs="Times New Roman"/>
          <w:sz w:val="24"/>
          <w:szCs w:val="24"/>
        </w:rPr>
        <w:t>y</w:t>
      </w:r>
      <w:r w:rsidR="000733A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ou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are the kin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g of these times, and Christ </w:t>
      </w:r>
      <w:r w:rsidR="00333ABB" w:rsidRPr="00FF742C">
        <w:rPr>
          <w:rFonts w:ascii="Times New Roman" w:eastAsia="Calibri" w:hAnsi="Times New Roman" w:cs="Times New Roman"/>
          <w:sz w:val="24"/>
          <w:szCs w:val="24"/>
        </w:rPr>
        <w:t>is t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he eternal ruler, </w:t>
      </w:r>
      <w:r w:rsidR="00217F95" w:rsidRPr="00FF742C">
        <w:rPr>
          <w:rFonts w:ascii="Times New Roman" w:eastAsia="Calibri" w:hAnsi="Times New Roman" w:cs="Times New Roman"/>
          <w:sz w:val="24"/>
          <w:szCs w:val="24"/>
        </w:rPr>
        <w:t xml:space="preserve">where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everything remains unchanged, timeless, boundless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 </w:t>
      </w:r>
      <w:r w:rsidR="00521413" w:rsidRPr="00FF742C">
        <w:rPr>
          <w:rFonts w:ascii="Times New Roman" w:eastAsia="Calibri" w:hAnsi="Times New Roman" w:cs="Times New Roman"/>
          <w:sz w:val="24"/>
          <w:szCs w:val="24"/>
        </w:rPr>
        <w:t>endless</w:t>
      </w:r>
      <w:r w:rsidR="00217F95" w:rsidRPr="00FF742C">
        <w:rPr>
          <w:rFonts w:ascii="Times New Roman" w:eastAsia="Calibri" w:hAnsi="Times New Roman" w:cs="Times New Roman"/>
          <w:sz w:val="24"/>
          <w:szCs w:val="24"/>
        </w:rPr>
        <w:t>. He is the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3A81" w:rsidRPr="00FF742C">
        <w:rPr>
          <w:rFonts w:ascii="Times New Roman" w:eastAsia="Calibri" w:hAnsi="Times New Roman" w:cs="Times New Roman"/>
          <w:sz w:val="24"/>
          <w:szCs w:val="24"/>
        </w:rPr>
        <w:t xml:space="preserve">Lord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of angels and men and you should listen to his words, who stated that n</w:t>
      </w:r>
      <w:r w:rsidR="00333ABB" w:rsidRPr="00FF742C">
        <w:rPr>
          <w:rFonts w:ascii="Times New Roman" w:eastAsia="Calibri" w:hAnsi="Times New Roman" w:cs="Times New Roman"/>
          <w:sz w:val="24"/>
          <w:szCs w:val="24"/>
        </w:rPr>
        <w:t>o one can obey two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33A6" w:rsidRPr="00FF742C">
        <w:rPr>
          <w:rFonts w:ascii="Times New Roman" w:eastAsia="Calibri" w:hAnsi="Times New Roman" w:cs="Times New Roman"/>
          <w:sz w:val="24"/>
          <w:szCs w:val="24"/>
        </w:rPr>
        <w:t>l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ords</w:t>
      </w:r>
      <w:r w:rsidR="007066B6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..."</w:t>
      </w:r>
      <w:r w:rsidR="00AF6BF6"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8"/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The kings are sometimes forced to agree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B964EE" w:rsidRPr="00FF742C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this opinion</w:t>
      </w:r>
      <w:r w:rsidR="00C32713" w:rsidRPr="00FF742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"</w:t>
      </w:r>
      <w:r w:rsidR="00D16A85" w:rsidRPr="00FF742C">
        <w:rPr>
          <w:rFonts w:ascii="Times New Roman" w:eastAsia="Calibri" w:hAnsi="Times New Roman" w:cs="Times New Roman"/>
          <w:sz w:val="24"/>
          <w:szCs w:val="24"/>
        </w:rPr>
        <w:t xml:space="preserve">[Ashot]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Curopalate</w:t>
      </w:r>
      <w:r w:rsidR="0031213E" w:rsidRPr="00FF74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B7120" w:rsidRPr="00FF742C">
        <w:rPr>
          <w:rFonts w:ascii="Times New Roman" w:eastAsia="Calibri" w:hAnsi="Times New Roman" w:cs="Times New Roman"/>
          <w:sz w:val="24"/>
          <w:szCs w:val="24"/>
        </w:rPr>
        <w:t>eightth-nineth cc.</w:t>
      </w:r>
      <w:r w:rsidR="0031213E" w:rsidRPr="00FF742C">
        <w:rPr>
          <w:rFonts w:ascii="Times New Roman" w:eastAsia="Calibri" w:hAnsi="Times New Roman" w:cs="Times New Roman"/>
          <w:sz w:val="24"/>
          <w:szCs w:val="24"/>
        </w:rPr>
        <w:t>)</w:t>
      </w:r>
      <w:r w:rsidR="0031213E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said, "Your words are true", which is followed by the author's comment: “the king, strong in body, was defeated by the men strong in spirit</w:t>
      </w:r>
      <w:r w:rsidR="00FF742C">
        <w:rPr>
          <w:rFonts w:ascii="Times New Roman" w:eastAsia="Calibri" w:hAnsi="Times New Roman" w:cs="Times New Roman"/>
          <w:sz w:val="24"/>
          <w:szCs w:val="24"/>
        </w:rPr>
        <w:t>.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="00AF6BF6"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9"/>
      </w:r>
      <w:r w:rsidR="00EF0979" w:rsidRPr="00FF742C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n some </w:t>
      </w:r>
      <w:r w:rsidR="00EF0979" w:rsidRPr="00FF742C">
        <w:rPr>
          <w:rFonts w:ascii="Times New Roman" w:eastAsia="Calibri" w:hAnsi="Times New Roman" w:cs="Times New Roman"/>
          <w:sz w:val="24"/>
          <w:szCs w:val="24"/>
        </w:rPr>
        <w:t>cases,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they d</w:t>
      </w:r>
      <w:r w:rsidR="00521413" w:rsidRPr="00FF742C">
        <w:rPr>
          <w:rFonts w:ascii="Times New Roman" w:eastAsia="Calibri" w:hAnsi="Times New Roman" w:cs="Times New Roman"/>
          <w:sz w:val="24"/>
          <w:szCs w:val="24"/>
        </w:rPr>
        <w:t>id not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agree (in the case of Ashot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ur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o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palat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e’s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son Bagrat),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in other cases,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they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D16A85" w:rsidRPr="00FF742C">
        <w:rPr>
          <w:rFonts w:ascii="Times New Roman" w:eastAsia="Calibri" w:hAnsi="Times New Roman" w:cs="Times New Roman"/>
          <w:sz w:val="24"/>
          <w:szCs w:val="24"/>
        </w:rPr>
        <w:t xml:space="preserve">were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forced to consider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Church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as an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ally, which</w:t>
      </w:r>
      <w:r w:rsidR="00D16A85" w:rsidRPr="00FF742C">
        <w:rPr>
          <w:rFonts w:ascii="Times New Roman" w:eastAsia="Calibri" w:hAnsi="Times New Roman" w:cs="Times New Roman"/>
          <w:sz w:val="24"/>
          <w:szCs w:val="24"/>
        </w:rPr>
        <w:t xml:space="preserve"> was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successfully implementing the project of uniting Georgia and</w:t>
      </w:r>
      <w:r w:rsidR="008069A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developing a formula: </w:t>
      </w:r>
      <w:r w:rsidR="006771A4" w:rsidRPr="00FF742C">
        <w:rPr>
          <w:rFonts w:ascii="Times New Roman" w:eastAsia="Calibri" w:hAnsi="Times New Roman" w:cs="Times New Roman"/>
          <w:sz w:val="24"/>
          <w:szCs w:val="24"/>
        </w:rPr>
        <w:t>“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country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in which liturgy and all prayers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are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performed in Georgian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is considered to be Kartli</w:t>
      </w:r>
      <w:r w:rsidR="006771A4"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. It is noteworthy that Ephr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e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m, a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n apprentice of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Grigol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of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Khandzt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a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 obtained the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right of the church to prepare chrism in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Kartli</w:t>
      </w:r>
      <w:r w:rsidR="00FF742C">
        <w:rPr>
          <w:rFonts w:ascii="Times New Roman" w:eastAsia="Calibri" w:hAnsi="Times New Roman" w:cs="Times New Roman"/>
          <w:sz w:val="24"/>
          <w:szCs w:val="24"/>
        </w:rPr>
        <w:t>.</w:t>
      </w:r>
      <w:r w:rsidR="00AF6BF6"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20"/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Grigol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Khandzt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a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D16A85" w:rsidRPr="00FF742C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="00EF097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nephew of </w:t>
      </w:r>
      <w:r w:rsidR="003506E6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wife of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Nerses II</w:t>
      </w:r>
      <w:r w:rsidR="003506E6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- a ruler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of Kartli</w:t>
      </w:r>
      <w:r w:rsidR="00D16A85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D16A85" w:rsidRPr="00FF742C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was brought up at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D16A85" w:rsidRPr="00FF742C">
        <w:rPr>
          <w:rFonts w:ascii="Times New Roman" w:eastAsia="Calibri" w:hAnsi="Times New Roman" w:cs="Times New Roman"/>
          <w:sz w:val="24"/>
          <w:szCs w:val="24"/>
        </w:rPr>
        <w:t xml:space="preserve">the King’s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court</w:t>
      </w:r>
      <w:r w:rsidR="00D16A85" w:rsidRPr="00FF742C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received a good education</w:t>
      </w:r>
      <w:r w:rsidR="00D16A85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D16A85" w:rsidRPr="00FF742C">
        <w:rPr>
          <w:rFonts w:ascii="Times New Roman" w:eastAsia="Calibri" w:hAnsi="Times New Roman" w:cs="Times New Roman"/>
          <w:sz w:val="24"/>
          <w:szCs w:val="24"/>
        </w:rPr>
        <w:t>L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ater</w:t>
      </w:r>
      <w:r w:rsidR="00EF0979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D16A85" w:rsidRPr="00FF742C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moved to Ashot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ur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o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palat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e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, and with the help of the latter and his successors, launched</w:t>
      </w:r>
      <w:r w:rsidR="008069A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extensive monastic</w:t>
      </w:r>
      <w:r w:rsidR="00E9690F" w:rsidRPr="00FF742C">
        <w:rPr>
          <w:rFonts w:ascii="Times New Roman" w:eastAsia="Calibri" w:hAnsi="Times New Roman" w:cs="Times New Roman"/>
          <w:sz w:val="24"/>
          <w:szCs w:val="24"/>
        </w:rPr>
        <w:t xml:space="preserve"> construction </w:t>
      </w:r>
      <w:r w:rsidR="00E016F7" w:rsidRPr="00FF742C">
        <w:rPr>
          <w:rFonts w:ascii="Times New Roman" w:eastAsia="Calibri" w:hAnsi="Times New Roman" w:cs="Times New Roman"/>
          <w:sz w:val="24"/>
          <w:szCs w:val="24"/>
        </w:rPr>
        <w:t>activities.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</w:p>
    <w:p w14:paraId="4623829B" w14:textId="78329468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a-GE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In order to reinforce the Bagrationi dynasty, Georgian Christian ideology developed the idea of </w:t>
      </w:r>
      <w:r w:rsidR="00E9690F" w:rsidRPr="00FF742C">
        <w:rPr>
          <w:rFonts w:ascii="Times New Roman" w:eastAsia="Calibri" w:hAnsi="Times New Roman" w:cs="Times New Roman"/>
          <w:sz w:val="24"/>
          <w:szCs w:val="24"/>
        </w:rPr>
        <w:t>“</w:t>
      </w:r>
      <w:r w:rsidR="007732C4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divine origin</w:t>
      </w:r>
      <w:r w:rsidR="00E9690F"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of the king's authority and royal ancestry and provided appropriate justification.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Grigol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of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Khandzt</w:t>
      </w:r>
      <w:r w:rsidRPr="00FF742C">
        <w:rPr>
          <w:rFonts w:ascii="Times New Roman" w:eastAsia="Calibri" w:hAnsi="Times New Roman" w:cs="Times New Roman"/>
          <w:sz w:val="24"/>
          <w:szCs w:val="24"/>
        </w:rPr>
        <w:t>a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addresses Ashot </w:t>
      </w:r>
      <w:r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ur</w:t>
      </w:r>
      <w:r w:rsidRPr="00FF742C">
        <w:rPr>
          <w:rFonts w:ascii="Times New Roman" w:eastAsia="Calibri" w:hAnsi="Times New Roman" w:cs="Times New Roman"/>
          <w:sz w:val="24"/>
          <w:szCs w:val="24"/>
        </w:rPr>
        <w:t>o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palat</w:t>
      </w:r>
      <w:r w:rsidRPr="00FF742C">
        <w:rPr>
          <w:rFonts w:ascii="Times New Roman" w:eastAsia="Calibri" w:hAnsi="Times New Roman" w:cs="Times New Roman"/>
          <w:sz w:val="24"/>
          <w:szCs w:val="24"/>
        </w:rPr>
        <w:t>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with the following words: "The King</w:t>
      </w:r>
      <w:r w:rsidR="00904AB4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167D4B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DF6869" w:rsidRPr="00FF742C">
        <w:rPr>
          <w:rFonts w:ascii="Times New Roman" w:eastAsia="Calibri" w:hAnsi="Times New Roman" w:cs="Times New Roman"/>
          <w:sz w:val="24"/>
          <w:szCs w:val="24"/>
        </w:rPr>
        <w:t>Son of</w:t>
      </w:r>
      <w:r w:rsidR="00DF686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DF6869" w:rsidRPr="00FF742C">
        <w:rPr>
          <w:rFonts w:ascii="Times New Roman" w:eastAsia="Calibri" w:hAnsi="Times New Roman" w:cs="Times New Roman"/>
          <w:sz w:val="24"/>
          <w:szCs w:val="24"/>
        </w:rPr>
        <w:t xml:space="preserve">Prophet </w:t>
      </w:r>
      <w:r w:rsidR="00DF686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David</w:t>
      </w:r>
      <w:r w:rsidR="00DF6869" w:rsidRPr="00FF742C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anointed </w:t>
      </w:r>
      <w:r w:rsidR="00DF6869" w:rsidRPr="00FF742C">
        <w:rPr>
          <w:rFonts w:ascii="Times New Roman" w:eastAsia="Calibri" w:hAnsi="Times New Roman" w:cs="Times New Roman"/>
          <w:sz w:val="24"/>
          <w:szCs w:val="24"/>
        </w:rPr>
        <w:t>by the Lord</w:t>
      </w:r>
      <w:r w:rsidRPr="00FF742C">
        <w:rPr>
          <w:rFonts w:ascii="Times New Roman" w:eastAsia="Calibri" w:hAnsi="Times New Roman" w:cs="Times New Roman"/>
          <w:sz w:val="24"/>
          <w:szCs w:val="24"/>
        </w:rPr>
        <w:t>!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"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21"/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Georgian kings David the Builder, Tamar, Demetre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79384A" w:rsidRPr="00FF742C">
        <w:rPr>
          <w:rFonts w:ascii="Times New Roman" w:eastAsia="Calibri" w:hAnsi="Times New Roman" w:cs="Times New Roman"/>
          <w:sz w:val="24"/>
          <w:szCs w:val="24"/>
        </w:rPr>
        <w:t>D</w:t>
      </w:r>
      <w:r w:rsidRPr="00FF742C">
        <w:rPr>
          <w:rFonts w:ascii="Times New Roman" w:eastAsia="Calibri" w:hAnsi="Times New Roman" w:cs="Times New Roman"/>
          <w:sz w:val="24"/>
          <w:szCs w:val="24"/>
        </w:rPr>
        <w:t>evoted</w:t>
      </w:r>
      <w:r w:rsidR="00DB2499" w:rsidRPr="00FF74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6534F" w:rsidRPr="00FF742C">
        <w:rPr>
          <w:rFonts w:ascii="Times New Roman" w:eastAsia="Calibri" w:hAnsi="Times New Roman" w:cs="Times New Roman"/>
          <w:sz w:val="24"/>
          <w:szCs w:val="24"/>
        </w:rPr>
        <w:t>twelfth-thirteenth</w:t>
      </w:r>
      <w:r w:rsidR="00DB2499" w:rsidRPr="00FF742C">
        <w:rPr>
          <w:rFonts w:ascii="Times New Roman" w:eastAsia="Calibri" w:hAnsi="Times New Roman" w:cs="Times New Roman"/>
          <w:sz w:val="24"/>
          <w:szCs w:val="24"/>
        </w:rPr>
        <w:t xml:space="preserve"> cc.)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were </w:t>
      </w:r>
      <w:r w:rsidR="00167D4B" w:rsidRPr="00FF742C">
        <w:rPr>
          <w:rFonts w:ascii="Times New Roman" w:eastAsia="Calibri" w:hAnsi="Times New Roman" w:cs="Times New Roman"/>
          <w:sz w:val="24"/>
          <w:szCs w:val="24"/>
        </w:rPr>
        <w:t>canonized</w:t>
      </w:r>
      <w:r w:rsidR="00167D4B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as saints, and Tamar was declared the fourth member of the Trinity. All of this served to strengthen the state.</w:t>
      </w:r>
    </w:p>
    <w:p w14:paraId="2F7A3A66" w14:textId="77777777" w:rsidR="00217F95" w:rsidRPr="00FF742C" w:rsidRDefault="00217F95" w:rsidP="009D07A3">
      <w:pPr>
        <w:spacing w:after="0" w:line="48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3F82CEB" w14:textId="321467CE" w:rsidR="00240BF1" w:rsidRPr="00FF742C" w:rsidRDefault="00240BF1" w:rsidP="00A8682A">
      <w:pPr>
        <w:pStyle w:val="Heading3"/>
        <w:rPr>
          <w:rFonts w:ascii="Times New Roman" w:eastAsia="Calibri" w:hAnsi="Times New Roman" w:cs="Times New Roman"/>
          <w:color w:val="000000" w:themeColor="text1"/>
        </w:rPr>
      </w:pPr>
      <w:r w:rsidRPr="00FF742C">
        <w:rPr>
          <w:rFonts w:ascii="Times New Roman" w:eastAsia="Calibri" w:hAnsi="Times New Roman" w:cs="Times New Roman"/>
          <w:color w:val="000000" w:themeColor="text1"/>
        </w:rPr>
        <w:t>RELIGIOUS UNIFICATION OF GEORGIA</w:t>
      </w:r>
    </w:p>
    <w:p w14:paraId="53DF19C9" w14:textId="77777777" w:rsidR="00A8682A" w:rsidRPr="00FF742C" w:rsidRDefault="00A8682A" w:rsidP="00A8682A">
      <w:pPr>
        <w:rPr>
          <w:rFonts w:ascii="Times New Roman" w:hAnsi="Times New Roman" w:cs="Times New Roman"/>
        </w:rPr>
      </w:pPr>
    </w:p>
    <w:p w14:paraId="423FC3A5" w14:textId="5DD5EA68" w:rsidR="00234975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In the </w:t>
      </w:r>
      <w:r w:rsidR="0018630D" w:rsidRPr="00FF742C">
        <w:rPr>
          <w:rFonts w:ascii="Times New Roman" w:eastAsia="Calibri" w:hAnsi="Times New Roman" w:cs="Times New Roman"/>
          <w:sz w:val="24"/>
          <w:szCs w:val="24"/>
        </w:rPr>
        <w:t>second</w:t>
      </w:r>
      <w:r w:rsidR="0018630D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half of </w:t>
      </w:r>
      <w:r w:rsidR="00991111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 xml:space="preserve">ninth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century, the leaders of the "Kingdom of Abkhazia"</w:t>
      </w:r>
      <w:r w:rsidR="008069A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extricated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 Church of Western Georgia, whose centers were the Autocephalous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E9690F" w:rsidRPr="00FF742C">
        <w:rPr>
          <w:rFonts w:ascii="Times New Roman" w:eastAsia="Calibri" w:hAnsi="Times New Roman" w:cs="Times New Roman"/>
          <w:sz w:val="24"/>
          <w:szCs w:val="24"/>
        </w:rPr>
        <w:t xml:space="preserve">Archdiocese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of </w:t>
      </w:r>
      <w:r w:rsidR="00CC7FC4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Nikopsia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and Sebastopolis and the Metropolitan of </w:t>
      </w:r>
      <w:r w:rsidR="00281F6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Phasis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from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Constantinople</w:t>
      </w:r>
      <w:r w:rsidR="00167D4B" w:rsidRPr="00FF742C">
        <w:rPr>
          <w:rFonts w:ascii="Times New Roman" w:eastAsia="Calibri" w:hAnsi="Times New Roman" w:cs="Times New Roman"/>
          <w:sz w:val="24"/>
          <w:szCs w:val="24"/>
        </w:rPr>
        <w:t>’s</w:t>
      </w:r>
      <w:r w:rsidR="00333ABB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subordination</w:t>
      </w:r>
      <w:r w:rsidR="00FE4F8A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and united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with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 Abkhazian Catholicos. Later, the arch</w:t>
      </w:r>
      <w:r w:rsidR="00991111" w:rsidRPr="00FF742C">
        <w:rPr>
          <w:rFonts w:ascii="Times New Roman" w:eastAsia="Calibri" w:hAnsi="Times New Roman" w:cs="Times New Roman"/>
          <w:sz w:val="24"/>
          <w:szCs w:val="24"/>
        </w:rPr>
        <w:t>dioceses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of Sebastopol</w:t>
      </w:r>
      <w:r w:rsidRPr="00FF742C">
        <w:rPr>
          <w:rFonts w:ascii="Times New Roman" w:eastAsia="Calibri" w:hAnsi="Times New Roman" w:cs="Times New Roman"/>
          <w:sz w:val="24"/>
          <w:szCs w:val="24"/>
        </w:rPr>
        <w:t>is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and </w:t>
      </w:r>
      <w:r w:rsidR="00CC7FC4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Nikopsia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w</w:t>
      </w:r>
      <w:r w:rsidRPr="00FF742C">
        <w:rPr>
          <w:rFonts w:ascii="Times New Roman" w:eastAsia="Calibri" w:hAnsi="Times New Roman" w:cs="Times New Roman"/>
          <w:sz w:val="24"/>
          <w:szCs w:val="24"/>
        </w:rPr>
        <w:t>ere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abolished and their </w:t>
      </w:r>
      <w:r w:rsidRPr="00FF742C">
        <w:rPr>
          <w:rFonts w:ascii="Times New Roman" w:eastAsia="Calibri" w:hAnsi="Times New Roman" w:cs="Times New Roman"/>
          <w:sz w:val="24"/>
          <w:szCs w:val="24"/>
        </w:rPr>
        <w:t>observance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8620AE" w:rsidRPr="00FF742C">
        <w:rPr>
          <w:rFonts w:ascii="Times New Roman" w:eastAsia="Calibri" w:hAnsi="Times New Roman" w:cs="Times New Roman"/>
          <w:sz w:val="24"/>
          <w:szCs w:val="24"/>
        </w:rPr>
        <w:t>moved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directly </w:t>
      </w:r>
      <w:r w:rsidR="008620AE" w:rsidRPr="00FF742C">
        <w:rPr>
          <w:rFonts w:ascii="Times New Roman" w:eastAsia="Calibri" w:hAnsi="Times New Roman" w:cs="Times New Roman"/>
          <w:sz w:val="24"/>
          <w:szCs w:val="24"/>
        </w:rPr>
        <w:t>t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 the Abkhaz</w:t>
      </w:r>
      <w:r w:rsidRPr="00FF742C">
        <w:rPr>
          <w:rFonts w:ascii="Times New Roman" w:eastAsia="Calibri" w:hAnsi="Times New Roman" w:cs="Times New Roman"/>
          <w:sz w:val="24"/>
          <w:szCs w:val="24"/>
        </w:rPr>
        <w:t>ian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Catholicos. The center of the Catholicosate became Bichvinta </w:t>
      </w:r>
      <w:r w:rsidRPr="00FF742C">
        <w:rPr>
          <w:rFonts w:ascii="Times New Roman" w:eastAsia="Calibri" w:hAnsi="Times New Roman" w:cs="Times New Roman"/>
          <w:sz w:val="24"/>
          <w:szCs w:val="24"/>
        </w:rPr>
        <w:t>St.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Mary Cathedral. At the end of 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>tenth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century, when the kings of Abkhazia joined </w:t>
      </w:r>
      <w:r w:rsidRPr="00FF742C">
        <w:rPr>
          <w:rFonts w:ascii="Times New Roman" w:eastAsia="Calibri" w:hAnsi="Times New Roman" w:cs="Times New Roman"/>
          <w:sz w:val="24"/>
          <w:szCs w:val="24"/>
        </w:rPr>
        <w:t>Inner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Kartli, two autocephalous </w:t>
      </w:r>
      <w:r w:rsidR="00CC7FC4"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atholicosate</w:t>
      </w:r>
      <w:r w:rsidR="00CC7FC4" w:rsidRPr="00FF742C">
        <w:rPr>
          <w:rFonts w:ascii="Times New Roman" w:eastAsia="Calibri" w:hAnsi="Times New Roman" w:cs="Times New Roman"/>
          <w:sz w:val="24"/>
          <w:szCs w:val="24"/>
        </w:rPr>
        <w:t>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appeared within the framework of the "Kingdom of Abkhazia": Kartli</w:t>
      </w:r>
      <w:r w:rsidRPr="00FF742C">
        <w:rPr>
          <w:rFonts w:ascii="Times New Roman" w:eastAsia="Calibri" w:hAnsi="Times New Roman" w:cs="Times New Roman"/>
          <w:sz w:val="24"/>
          <w:szCs w:val="24"/>
        </w:rPr>
        <w:t>’s – with the center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in Mtskheta and Abkhazia</w:t>
      </w:r>
      <w:r w:rsidRPr="00FF742C">
        <w:rPr>
          <w:rFonts w:ascii="Times New Roman" w:eastAsia="Calibri" w:hAnsi="Times New Roman" w:cs="Times New Roman"/>
          <w:sz w:val="24"/>
          <w:szCs w:val="24"/>
        </w:rPr>
        <w:t>’s – with the center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in Bichvinta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(Pitiunt)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. According to their decision, the Church of Georgia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C37FFA" w:rsidRPr="00FF742C">
        <w:rPr>
          <w:rFonts w:ascii="Times New Roman" w:eastAsia="Calibri" w:hAnsi="Times New Roman" w:cs="Times New Roman"/>
          <w:sz w:val="24"/>
          <w:szCs w:val="24"/>
        </w:rPr>
        <w:t xml:space="preserve">was to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be united,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C37FFA" w:rsidRPr="00FF742C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FE4F8A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C37FFA" w:rsidRPr="00FF742C">
        <w:rPr>
          <w:rFonts w:ascii="Times New Roman" w:eastAsia="Calibri" w:hAnsi="Times New Roman" w:cs="Times New Roman"/>
          <w:sz w:val="24"/>
          <w:szCs w:val="24"/>
        </w:rPr>
        <w:t>abolish</w:t>
      </w:r>
      <w:r w:rsidR="008620AE" w:rsidRPr="00FF742C">
        <w:rPr>
          <w:rFonts w:ascii="Times New Roman" w:eastAsia="Calibri" w:hAnsi="Times New Roman" w:cs="Times New Roman"/>
          <w:sz w:val="24"/>
          <w:szCs w:val="24"/>
        </w:rPr>
        <w:t>ment</w:t>
      </w:r>
      <w:r w:rsidR="00C37FFA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 old eparchies and establish</w:t>
      </w:r>
      <w:r w:rsidR="008620AE" w:rsidRPr="00FF742C">
        <w:rPr>
          <w:rFonts w:ascii="Times New Roman" w:eastAsia="Calibri" w:hAnsi="Times New Roman" w:cs="Times New Roman"/>
          <w:sz w:val="24"/>
          <w:szCs w:val="24"/>
        </w:rPr>
        <w:t>ment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of the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new ones served</w:t>
      </w:r>
      <w:r w:rsidR="00C37FFA" w:rsidRPr="00FF742C">
        <w:rPr>
          <w:rFonts w:ascii="Times New Roman" w:eastAsia="Calibri" w:hAnsi="Times New Roman" w:cs="Times New Roman"/>
          <w:sz w:val="24"/>
          <w:szCs w:val="24"/>
        </w:rPr>
        <w:t xml:space="preserve"> this purpose.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temples of Chkondidi (Martvili), Mokvi, Bedi</w:t>
      </w:r>
      <w:r w:rsidR="00F17994" w:rsidRPr="00FF742C">
        <w:rPr>
          <w:rFonts w:ascii="Times New Roman" w:eastAsia="Calibri" w:hAnsi="Times New Roman" w:cs="Times New Roman"/>
          <w:sz w:val="24"/>
          <w:szCs w:val="24"/>
        </w:rPr>
        <w:t>a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and Kutaisi were established, the </w:t>
      </w:r>
      <w:r w:rsidR="008B3C0A" w:rsidRPr="00FF742C">
        <w:rPr>
          <w:rFonts w:ascii="Times New Roman" w:eastAsia="Calibri" w:hAnsi="Times New Roman" w:cs="Times New Roman"/>
          <w:sz w:val="24"/>
          <w:szCs w:val="24"/>
        </w:rPr>
        <w:t>e</w:t>
      </w:r>
      <w:r w:rsidR="008B3C0A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piscopal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cathedrals of Petra and Rhodopolis were </w:t>
      </w:r>
      <w:r w:rsidRPr="00FF742C">
        <w:rPr>
          <w:rFonts w:ascii="Times New Roman" w:eastAsia="Calibri" w:hAnsi="Times New Roman" w:cs="Times New Roman"/>
          <w:sz w:val="24"/>
          <w:szCs w:val="24"/>
        </w:rPr>
        <w:t>annulled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and abolished</w:t>
      </w:r>
      <w:r w:rsid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22"/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These churches were built by the kings of Abkhazia: George II</w:t>
      </w:r>
      <w:r w:rsidR="00F17994" w:rsidRPr="00FF74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6534F" w:rsidRPr="00FF742C">
        <w:rPr>
          <w:rFonts w:ascii="Times New Roman" w:eastAsia="Calibri" w:hAnsi="Times New Roman" w:cs="Times New Roman"/>
          <w:sz w:val="24"/>
          <w:szCs w:val="24"/>
        </w:rPr>
        <w:t xml:space="preserve">tenth </w:t>
      </w:r>
      <w:r w:rsidR="00F17994" w:rsidRPr="00FF742C">
        <w:rPr>
          <w:rFonts w:ascii="Times New Roman" w:eastAsia="Calibri" w:hAnsi="Times New Roman" w:cs="Times New Roman"/>
          <w:sz w:val="24"/>
          <w:szCs w:val="24"/>
        </w:rPr>
        <w:t>c.)</w:t>
      </w:r>
      <w:r w:rsidRPr="00FF742C">
        <w:rPr>
          <w:rFonts w:ascii="Times New Roman" w:eastAsia="Calibri" w:hAnsi="Times New Roman" w:cs="Times New Roman"/>
          <w:sz w:val="24"/>
          <w:szCs w:val="24"/>
        </w:rPr>
        <w:t>, Leon II, Bagrat III.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capital city of the Kingdom of Abkhazia was moved to Kutaisi. With rare exception</w:t>
      </w:r>
      <w:r w:rsidRPr="00FF742C">
        <w:rPr>
          <w:rFonts w:ascii="Times New Roman" w:eastAsia="Calibri" w:hAnsi="Times New Roman" w:cs="Times New Roman"/>
          <w:sz w:val="24"/>
          <w:szCs w:val="24"/>
        </w:rPr>
        <w:t>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 the kings of the United Georgia were crowned by Kutateli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(bishop of Kutaisi)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as well.</w:t>
      </w:r>
      <w:r w:rsidR="0023497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6E07" w:rsidRPr="00FF742C">
        <w:rPr>
          <w:rFonts w:ascii="Times New Roman" w:eastAsia="Calibri" w:hAnsi="Times New Roman" w:cs="Times New Roman"/>
          <w:sz w:val="24"/>
          <w:szCs w:val="24"/>
        </w:rPr>
        <w:t xml:space="preserve">Political </w:t>
      </w:r>
      <w:r w:rsidR="00234975" w:rsidRPr="00FF742C">
        <w:rPr>
          <w:rFonts w:ascii="Times New Roman" w:eastAsia="Calibri" w:hAnsi="Times New Roman" w:cs="Times New Roman"/>
          <w:sz w:val="24"/>
          <w:szCs w:val="24"/>
        </w:rPr>
        <w:t xml:space="preserve">unification was </w:t>
      </w:r>
      <w:r w:rsidR="00C55F8D" w:rsidRPr="00FF742C">
        <w:rPr>
          <w:rFonts w:ascii="Times New Roman" w:eastAsia="Calibri" w:hAnsi="Times New Roman" w:cs="Times New Roman"/>
          <w:sz w:val="24"/>
          <w:szCs w:val="24"/>
        </w:rPr>
        <w:t>precede</w:t>
      </w:r>
      <w:r w:rsidR="00C55F8D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d</w:t>
      </w:r>
      <w:r w:rsidR="00234975" w:rsidRPr="00FF742C">
        <w:rPr>
          <w:rFonts w:ascii="Times New Roman" w:eastAsia="Calibri" w:hAnsi="Times New Roman" w:cs="Times New Roman"/>
          <w:sz w:val="24"/>
          <w:szCs w:val="24"/>
        </w:rPr>
        <w:t xml:space="preserve"> by ecclesiastic unification. The </w:t>
      </w:r>
      <w:r w:rsidR="008B3C0A" w:rsidRPr="00FF742C">
        <w:rPr>
          <w:rFonts w:ascii="Times New Roman" w:eastAsia="Calibri" w:hAnsi="Times New Roman" w:cs="Times New Roman"/>
          <w:sz w:val="24"/>
          <w:szCs w:val="24"/>
        </w:rPr>
        <w:t>W</w:t>
      </w:r>
      <w:r w:rsidR="00234975" w:rsidRPr="00FF742C">
        <w:rPr>
          <w:rFonts w:ascii="Times New Roman" w:eastAsia="Calibri" w:hAnsi="Times New Roman" w:cs="Times New Roman"/>
          <w:sz w:val="24"/>
          <w:szCs w:val="24"/>
        </w:rPr>
        <w:t>estern Georgian Church join</w:t>
      </w:r>
      <w:r w:rsidR="00B629BB" w:rsidRPr="00FF742C">
        <w:rPr>
          <w:rFonts w:ascii="Times New Roman" w:eastAsia="Calibri" w:hAnsi="Times New Roman" w:cs="Times New Roman"/>
          <w:sz w:val="24"/>
          <w:szCs w:val="24"/>
        </w:rPr>
        <w:t>ed</w:t>
      </w:r>
      <w:r w:rsidR="00234975" w:rsidRPr="00FF742C">
        <w:rPr>
          <w:rFonts w:ascii="Times New Roman" w:eastAsia="Calibri" w:hAnsi="Times New Roman" w:cs="Times New Roman"/>
          <w:sz w:val="24"/>
          <w:szCs w:val="24"/>
        </w:rPr>
        <w:t xml:space="preserve"> the Eastern Georgian Church</w:t>
      </w:r>
      <w:r w:rsidR="008B3C0A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234975" w:rsidRPr="00FF742C">
        <w:rPr>
          <w:rFonts w:ascii="Times New Roman" w:eastAsia="Calibri" w:hAnsi="Times New Roman" w:cs="Times New Roman"/>
          <w:sz w:val="24"/>
          <w:szCs w:val="24"/>
        </w:rPr>
        <w:t xml:space="preserve"> which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975" w:rsidRPr="00FF742C">
        <w:rPr>
          <w:rFonts w:ascii="Times New Roman" w:eastAsia="Calibri" w:hAnsi="Times New Roman" w:cs="Times New Roman"/>
          <w:sz w:val="24"/>
          <w:szCs w:val="24"/>
        </w:rPr>
        <w:t>also meant liturgy in Georgian.</w:t>
      </w:r>
    </w:p>
    <w:p w14:paraId="1BA17B38" w14:textId="5E4AAB31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a-GE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Kakheti was ruled by </w:t>
      </w:r>
      <w:r w:rsidR="002F6E07"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Pr="00FF742C">
        <w:rPr>
          <w:rFonts w:ascii="Times New Roman" w:eastAsia="Calibri" w:hAnsi="Times New Roman" w:cs="Times New Roman"/>
          <w:sz w:val="24"/>
          <w:szCs w:val="24"/>
        </w:rPr>
        <w:t>hor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bishops.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Kakheti governors Dachi, Samuel Donauri, Gabriel Donauri, Fadla I, Kvirike I, Fadla II, Kvirike II and David held the title. Scholars point to the ecclesiastical origin of the chorbishop Institute</w:t>
      </w:r>
      <w:r w:rsid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23"/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In the </w:t>
      </w:r>
      <w:r w:rsidR="0018630D" w:rsidRPr="00FF742C">
        <w:rPr>
          <w:rFonts w:ascii="Times New Roman" w:eastAsia="Calibri" w:hAnsi="Times New Roman" w:cs="Times New Roman"/>
          <w:sz w:val="24"/>
          <w:szCs w:val="24"/>
        </w:rPr>
        <w:t>first</w:t>
      </w:r>
      <w:r w:rsidR="0018630D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half of </w:t>
      </w:r>
      <w:r w:rsidR="008F3A1B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 xml:space="preserve">tenth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century, thanks to Queen Dinara, Orthodoxy prevailed in Hereti, facilitating its political integration into the rest of Georgia.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church was a unifying force in the years of </w:t>
      </w:r>
      <w:r w:rsidR="00E54DD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</w:t>
      </w:r>
      <w:r w:rsidR="00C37FFA" w:rsidRPr="00FF742C">
        <w:rPr>
          <w:rFonts w:ascii="Times New Roman" w:eastAsia="Calibri" w:hAnsi="Times New Roman" w:cs="Times New Roman"/>
          <w:sz w:val="24"/>
          <w:szCs w:val="24"/>
        </w:rPr>
        <w:t xml:space="preserve">fragmentation of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Georgia</w:t>
      </w:r>
      <w:r w:rsidR="00C37FFA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For example, Kakheti, which was a politically independent kingdom, was not independent ecclesiastically.</w:t>
      </w:r>
    </w:p>
    <w:p w14:paraId="1D00C121" w14:textId="2E7DF6CE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a-GE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 existence of the Khev</w:t>
      </w:r>
      <w:r w:rsidRPr="00FF742C">
        <w:rPr>
          <w:rFonts w:ascii="Times New Roman" w:eastAsia="Calibri" w:hAnsi="Times New Roman" w:cs="Times New Roman"/>
          <w:sz w:val="24"/>
          <w:szCs w:val="24"/>
        </w:rPr>
        <w:t>i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sberi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Institute and deacons in the mountains also meant the merging of secular and clerical authorities to better manage society (the deacon served as an icon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servant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in the mountains</w:t>
      </w:r>
      <w:r w:rsidR="00B51E94" w:rsidRPr="00FF742C">
        <w:rPr>
          <w:rFonts w:ascii="Times New Roman" w:eastAsia="Calibri" w:hAnsi="Times New Roman" w:cs="Times New Roman"/>
          <w:sz w:val="24"/>
          <w:szCs w:val="24"/>
        </w:rPr>
        <w:t>, while Khevisberi combined civil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E94" w:rsidRPr="00FF742C">
        <w:rPr>
          <w:rFonts w:ascii="Times New Roman" w:eastAsia="Calibri" w:hAnsi="Times New Roman" w:cs="Times New Roman"/>
          <w:sz w:val="24"/>
          <w:szCs w:val="24"/>
        </w:rPr>
        <w:t>and spiritual power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)</w:t>
      </w:r>
      <w:r w:rsid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24"/>
      </w:r>
    </w:p>
    <w:p w14:paraId="16133447" w14:textId="77777777" w:rsidR="00A8682A" w:rsidRPr="00FF742C" w:rsidRDefault="00A8682A" w:rsidP="00A8682A">
      <w:pPr>
        <w:pStyle w:val="Heading3"/>
        <w:rPr>
          <w:rFonts w:ascii="Times New Roman" w:eastAsia="Calibri" w:hAnsi="Times New Roman" w:cs="Times New Roman"/>
          <w:color w:val="000000" w:themeColor="text1"/>
        </w:rPr>
      </w:pPr>
      <w:bookmarkStart w:id="4" w:name="_Hlk97545585"/>
    </w:p>
    <w:p w14:paraId="7FFE0B14" w14:textId="79C9442F" w:rsidR="002D5903" w:rsidRPr="00FF742C" w:rsidRDefault="002D5903" w:rsidP="00A8682A">
      <w:pPr>
        <w:pStyle w:val="Heading3"/>
        <w:rPr>
          <w:rFonts w:ascii="Times New Roman" w:eastAsia="Calibri" w:hAnsi="Times New Roman" w:cs="Times New Roman"/>
          <w:color w:val="000000" w:themeColor="text1"/>
        </w:rPr>
      </w:pPr>
      <w:r w:rsidRPr="00FF742C">
        <w:rPr>
          <w:rFonts w:ascii="Times New Roman" w:eastAsia="Calibri" w:hAnsi="Times New Roman" w:cs="Times New Roman"/>
          <w:color w:val="000000" w:themeColor="text1"/>
        </w:rPr>
        <w:t>GEORGIAN RELIGIOUS CENTERS ABROAD AND THEIR ROLE</w:t>
      </w:r>
    </w:p>
    <w:p w14:paraId="3949BF5A" w14:textId="77777777" w:rsidR="00A8682A" w:rsidRPr="00FF742C" w:rsidRDefault="00A8682A" w:rsidP="00A8682A">
      <w:pPr>
        <w:rPr>
          <w:rFonts w:ascii="Times New Roman" w:hAnsi="Times New Roman" w:cs="Times New Roman"/>
        </w:rPr>
      </w:pPr>
    </w:p>
    <w:bookmarkEnd w:id="4"/>
    <w:p w14:paraId="40FDC1CA" w14:textId="1498FFC1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a-GE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From the earliest years of Christianity, Georgians</w:t>
      </w:r>
      <w:r w:rsidR="00C37FFA" w:rsidRPr="00FF742C">
        <w:rPr>
          <w:rFonts w:ascii="Times New Roman" w:eastAsia="Calibri" w:hAnsi="Times New Roman" w:cs="Times New Roman"/>
          <w:sz w:val="24"/>
          <w:szCs w:val="24"/>
        </w:rPr>
        <w:t xml:space="preserve"> were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active </w:t>
      </w:r>
      <w:r w:rsidR="00C37FFA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not only in Georgia</w:t>
      </w:r>
      <w:r w:rsidR="00C37FFA" w:rsidRPr="00FF742C">
        <w:rPr>
          <w:rFonts w:ascii="Times New Roman" w:eastAsia="Calibri" w:hAnsi="Times New Roman" w:cs="Times New Roman"/>
          <w:sz w:val="24"/>
          <w:szCs w:val="24"/>
        </w:rPr>
        <w:t xml:space="preserve"> but</w:t>
      </w:r>
      <w:r w:rsidR="008B3C0A" w:rsidRPr="00FF742C">
        <w:rPr>
          <w:rFonts w:ascii="Times New Roman" w:eastAsia="Calibri" w:hAnsi="Times New Roman" w:cs="Times New Roman"/>
          <w:sz w:val="24"/>
          <w:szCs w:val="24"/>
        </w:rPr>
        <w:t xml:space="preserve"> also</w:t>
      </w:r>
      <w:r w:rsidR="00C37FFA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in various parts of the Christian world and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8B3C0A" w:rsidRPr="00FF742C">
        <w:rPr>
          <w:rFonts w:ascii="Times New Roman" w:eastAsia="Calibri" w:hAnsi="Times New Roman" w:cs="Times New Roman"/>
          <w:sz w:val="24"/>
          <w:szCs w:val="24"/>
        </w:rPr>
        <w:t xml:space="preserve">they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contributed significantly to the development of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Georgian</w:t>
      </w:r>
      <w:r w:rsidR="00C37FFA" w:rsidRPr="00FF742C">
        <w:rPr>
          <w:rFonts w:ascii="Times New Roman" w:eastAsia="Calibri" w:hAnsi="Times New Roman" w:cs="Times New Roman"/>
          <w:sz w:val="24"/>
          <w:szCs w:val="24"/>
        </w:rPr>
        <w:t>, as well as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world culture. </w:t>
      </w:r>
      <w:r w:rsidRPr="00FF742C">
        <w:rPr>
          <w:rFonts w:ascii="Times New Roman" w:eastAsia="Calibri" w:hAnsi="Times New Roman" w:cs="Times New Roman"/>
          <w:sz w:val="24"/>
          <w:szCs w:val="24"/>
        </w:rPr>
        <w:t>T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he Georgian clergy were especially aspiring to the Holy Land, where they established a closer bond with the World Church. The first Georgian monasteries were established abroad in Egypt and Palestine. There is a legend that the first Christian king, Mirian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>fourth century</w:t>
      </w:r>
      <w:r w:rsidRPr="00FF742C">
        <w:rPr>
          <w:rFonts w:ascii="Times New Roman" w:eastAsia="Calibri" w:hAnsi="Times New Roman" w:cs="Times New Roman"/>
          <w:sz w:val="24"/>
          <w:szCs w:val="24"/>
        </w:rPr>
        <w:t>)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 chose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location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of </w:t>
      </w:r>
      <w:r w:rsidRPr="00FF742C">
        <w:rPr>
          <w:rFonts w:ascii="Times New Roman" w:eastAsia="Calibri" w:hAnsi="Times New Roman" w:cs="Times New Roman"/>
          <w:sz w:val="24"/>
          <w:szCs w:val="24"/>
        </w:rPr>
        <w:t>the Cross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Monastery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while being a pilgrim in Jerusalem.</w:t>
      </w:r>
    </w:p>
    <w:p w14:paraId="62004211" w14:textId="259164F7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a-GE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For centuries Georgian monasteries abroad </w:t>
      </w:r>
      <w:r w:rsidR="008620AE" w:rsidRPr="00FF742C">
        <w:rPr>
          <w:rFonts w:ascii="Times New Roman" w:eastAsia="Calibri" w:hAnsi="Times New Roman" w:cs="Times New Roman"/>
          <w:sz w:val="24"/>
          <w:szCs w:val="24"/>
        </w:rPr>
        <w:t>were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renowned for their literary and theological-philosophical traditions: St. S</w:t>
      </w:r>
      <w:r w:rsidRPr="00FF742C">
        <w:rPr>
          <w:rFonts w:ascii="Times New Roman" w:eastAsia="Calibri" w:hAnsi="Times New Roman" w:cs="Times New Roman"/>
          <w:sz w:val="24"/>
          <w:szCs w:val="24"/>
        </w:rPr>
        <w:t>aba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's Church near Jerusalem (where the so-called "S</w:t>
      </w:r>
      <w:r w:rsidRPr="00FF742C">
        <w:rPr>
          <w:rFonts w:ascii="Times New Roman" w:eastAsia="Calibri" w:hAnsi="Times New Roman" w:cs="Times New Roman"/>
          <w:sz w:val="24"/>
          <w:szCs w:val="24"/>
        </w:rPr>
        <w:t>abatsminda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" version of the Georgian translation of Biblical books was performed in the 8</w:t>
      </w:r>
      <w:r w:rsidR="003216D2"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2C181D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-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9</w:t>
      </w:r>
      <w:r w:rsidR="003216D2"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centuries, and the oldest Georgian edition of </w:t>
      </w:r>
      <w:r w:rsidR="002C181D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281F65" w:rsidRPr="00FF742C">
        <w:rPr>
          <w:rFonts w:ascii="Times New Roman" w:eastAsia="Calibri" w:hAnsi="Times New Roman" w:cs="Times New Roman"/>
          <w:sz w:val="24"/>
          <w:szCs w:val="24"/>
        </w:rPr>
        <w:t xml:space="preserve">typikon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was created), Palavra, the Monastery of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Cross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of Jerusalem, </w:t>
      </w:r>
      <w:r w:rsidRPr="00FF742C">
        <w:rPr>
          <w:rFonts w:ascii="Times New Roman" w:eastAsia="Calibri" w:hAnsi="Times New Roman" w:cs="Times New Roman"/>
          <w:sz w:val="24"/>
          <w:szCs w:val="24"/>
        </w:rPr>
        <w:t>monasteries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established near Antioch or in the Asia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Minor. The monasteries of At</w:t>
      </w:r>
      <w:r w:rsidRPr="00FF742C">
        <w:rPr>
          <w:rFonts w:ascii="Times New Roman" w:eastAsia="Calibri" w:hAnsi="Times New Roman" w:cs="Times New Roman"/>
          <w:sz w:val="24"/>
          <w:szCs w:val="24"/>
        </w:rPr>
        <w:t>h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</w:t>
      </w:r>
      <w:r w:rsidRPr="00FF742C">
        <w:rPr>
          <w:rFonts w:ascii="Times New Roman" w:eastAsia="Calibri" w:hAnsi="Times New Roman" w:cs="Times New Roman"/>
          <w:sz w:val="24"/>
          <w:szCs w:val="24"/>
        </w:rPr>
        <w:t>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(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 xml:space="preserve">tenth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century) and Petritsoni (</w:t>
      </w:r>
      <w:r w:rsidRPr="00FF742C">
        <w:rPr>
          <w:rFonts w:ascii="Times New Roman" w:eastAsia="Calibri" w:hAnsi="Times New Roman" w:cs="Times New Roman"/>
          <w:sz w:val="24"/>
          <w:szCs w:val="24"/>
        </w:rPr>
        <w:t>Bachkovo</w:t>
      </w:r>
      <w:r w:rsidR="00121DAB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- 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>eleventh</w:t>
      </w:r>
      <w:r w:rsidR="00DE0A1B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century) became well-known among western Georgian religious centers.</w:t>
      </w:r>
    </w:p>
    <w:p w14:paraId="3EF35E4B" w14:textId="7CBAEC1C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One of the goals of the Georgian monks working abroad was to serve the Georgian culture and the Georgian language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. On the one hand, cloisters founded by them </w:t>
      </w:r>
      <w:r w:rsidR="00221E93" w:rsidRPr="00FF742C">
        <w:rPr>
          <w:rFonts w:ascii="Times New Roman" w:eastAsia="Calibri" w:hAnsi="Times New Roman" w:cs="Times New Roman"/>
          <w:sz w:val="24"/>
          <w:szCs w:val="24"/>
        </w:rPr>
        <w:t xml:space="preserve">were </w:t>
      </w:r>
      <w:r w:rsidR="00E54DD5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strongholds of Christianity </w:t>
      </w:r>
      <w:r w:rsidR="00221E93" w:rsidRPr="00FF742C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975C66" w:rsidRPr="00FF742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part of a larger </w:t>
      </w:r>
      <w:r w:rsidR="003506E6" w:rsidRPr="00FF742C">
        <w:rPr>
          <w:rFonts w:ascii="Times New Roman" w:eastAsia="Calibri" w:hAnsi="Times New Roman" w:cs="Times New Roman"/>
          <w:sz w:val="24"/>
          <w:szCs w:val="24"/>
        </w:rPr>
        <w:t>world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; on the other hand, they were indivisible from Georgia, a sort of smaller </w:t>
      </w:r>
      <w:r w:rsidR="003506E6" w:rsidRPr="00FF742C">
        <w:rPr>
          <w:rFonts w:ascii="Times New Roman" w:eastAsia="Calibri" w:hAnsi="Times New Roman" w:cs="Times New Roman"/>
          <w:sz w:val="24"/>
          <w:szCs w:val="24"/>
        </w:rPr>
        <w:t>Georgia that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always had tight bonds with the motherland.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Historical sources name up to 100 large and small Georgian monasteries in Georgia and abroad. Almost every Georgian </w:t>
      </w:r>
      <w:r w:rsidRPr="00FF742C">
        <w:rPr>
          <w:rFonts w:ascii="Times New Roman" w:eastAsia="Calibri" w:hAnsi="Times New Roman" w:cs="Times New Roman"/>
          <w:sz w:val="24"/>
          <w:szCs w:val="24"/>
        </w:rPr>
        <w:t>religious center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abroad had a church (branch) in Tbilis</w:t>
      </w:r>
      <w:r w:rsidRPr="00FF742C">
        <w:rPr>
          <w:rFonts w:ascii="Times New Roman" w:eastAsia="Calibri" w:hAnsi="Times New Roman" w:cs="Times New Roman"/>
          <w:sz w:val="24"/>
          <w:szCs w:val="24"/>
        </w:rPr>
        <w:t>i. Everyday prayers delivered by the monks in Palestine in the 9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and 10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centuries clearly show close links between the Georgian centers abroad </w:t>
      </w:r>
      <w:r w:rsidR="00C77E32" w:rsidRPr="00FF742C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their motherland as well as </w:t>
      </w:r>
      <w:r w:rsidR="00687FC4" w:rsidRPr="00FF742C">
        <w:rPr>
          <w:rFonts w:ascii="Times New Roman" w:eastAsia="Calibri" w:hAnsi="Times New Roman" w:cs="Times New Roman"/>
          <w:sz w:val="24"/>
          <w:szCs w:val="24"/>
        </w:rPr>
        <w:t>t</w:t>
      </w:r>
      <w:r w:rsidR="00221E93" w:rsidRPr="00FF742C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main </w:t>
      </w:r>
      <w:r w:rsidR="00687FC4" w:rsidRPr="00FF742C">
        <w:rPr>
          <w:rFonts w:ascii="Times New Roman" w:eastAsia="Calibri" w:hAnsi="Times New Roman" w:cs="Times New Roman"/>
          <w:sz w:val="24"/>
          <w:szCs w:val="24"/>
        </w:rPr>
        <w:t>destination</w:t>
      </w:r>
      <w:r w:rsidR="00221E93" w:rsidRPr="00FF742C">
        <w:rPr>
          <w:rFonts w:ascii="Times New Roman" w:eastAsia="Calibri" w:hAnsi="Times New Roman" w:cs="Times New Roman"/>
          <w:sz w:val="24"/>
          <w:szCs w:val="24"/>
        </w:rPr>
        <w:t xml:space="preserve"> of those prayers.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“Let’s pray to God, for peace in Kartli, the keeping of borders, calming down the kings and rulers, repelling the enemies, releasing the captives, </w:t>
      </w:r>
      <w:r w:rsidR="00C77E32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passing away of the plague, </w:t>
      </w:r>
      <w:r w:rsidR="0018630D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steadiness of Christianity…</w:t>
      </w:r>
      <w:r w:rsidR="00B35B4F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Oh, Christ, forgive all brothers, and all Christians, and most of all, the Georgians</w:t>
      </w:r>
      <w:r w:rsid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="00206AD6" w:rsidRPr="00FF742C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5"/>
      </w:r>
    </w:p>
    <w:p w14:paraId="151597BF" w14:textId="7E028A6F" w:rsidR="004F1E77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>In turn</w:t>
      </w:r>
      <w:r w:rsidR="00E54DD5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Georgian kings saw the importance of these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hubs and </w:t>
      </w:r>
      <w:r w:rsidRPr="00FF742C">
        <w:rPr>
          <w:rFonts w:ascii="Times New Roman" w:eastAsia="Calibri" w:hAnsi="Times New Roman" w:cs="Times New Roman"/>
          <w:sz w:val="24"/>
          <w:szCs w:val="24"/>
        </w:rPr>
        <w:t>cared about their preservation and</w:t>
      </w:r>
      <w:r w:rsidR="00221E93" w:rsidRPr="00FF742C">
        <w:rPr>
          <w:rFonts w:ascii="Times New Roman" w:eastAsia="Calibri" w:hAnsi="Times New Roman" w:cs="Times New Roman"/>
          <w:sz w:val="24"/>
          <w:szCs w:val="24"/>
        </w:rPr>
        <w:t xml:space="preserve"> strengthening</w:t>
      </w:r>
      <w:r w:rsidR="00217F95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Similar findings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E93" w:rsidRPr="00FF742C">
        <w:rPr>
          <w:rFonts w:ascii="Times New Roman" w:eastAsia="Calibri" w:hAnsi="Times New Roman" w:cs="Times New Roman"/>
          <w:sz w:val="24"/>
          <w:szCs w:val="24"/>
        </w:rPr>
        <w:t xml:space="preserve">contained </w:t>
      </w:r>
      <w:r w:rsidRPr="00FF742C">
        <w:rPr>
          <w:rFonts w:ascii="Times New Roman" w:eastAsia="Calibri" w:hAnsi="Times New Roman" w:cs="Times New Roman"/>
          <w:sz w:val="24"/>
          <w:szCs w:val="24"/>
        </w:rPr>
        <w:t>in the sources refer to the activities of Georgian kings David the Builder, King Tamar</w:t>
      </w:r>
      <w:r w:rsidR="00F17994" w:rsidRPr="00FF74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6534F" w:rsidRPr="00FF742C">
        <w:rPr>
          <w:rFonts w:ascii="Times New Roman" w:eastAsia="Calibri" w:hAnsi="Times New Roman" w:cs="Times New Roman"/>
          <w:sz w:val="24"/>
          <w:szCs w:val="24"/>
        </w:rPr>
        <w:t xml:space="preserve">twelfth-thirteenth </w:t>
      </w:r>
      <w:r w:rsidR="00F17994" w:rsidRPr="00FF742C">
        <w:rPr>
          <w:rFonts w:ascii="Times New Roman" w:eastAsia="Calibri" w:hAnsi="Times New Roman" w:cs="Times New Roman"/>
          <w:sz w:val="24"/>
          <w:szCs w:val="24"/>
        </w:rPr>
        <w:t>cc.)</w:t>
      </w:r>
      <w:r w:rsidRPr="00FF742C">
        <w:rPr>
          <w:rFonts w:ascii="Times New Roman" w:eastAsia="Calibri" w:hAnsi="Times New Roman" w:cs="Times New Roman"/>
          <w:sz w:val="24"/>
          <w:szCs w:val="24"/>
        </w:rPr>
        <w:t>, King David VIII</w:t>
      </w:r>
      <w:r w:rsidR="00676346" w:rsidRPr="00FF74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6534F" w:rsidRPr="00FF742C">
        <w:rPr>
          <w:rFonts w:ascii="Times New Roman" w:eastAsia="Calibri" w:hAnsi="Times New Roman" w:cs="Times New Roman"/>
          <w:sz w:val="24"/>
          <w:szCs w:val="24"/>
        </w:rPr>
        <w:t>thirteenth</w:t>
      </w:r>
      <w:r w:rsidR="00676346" w:rsidRPr="00FF742C">
        <w:rPr>
          <w:rFonts w:ascii="Times New Roman" w:eastAsia="Calibri" w:hAnsi="Times New Roman" w:cs="Times New Roman"/>
          <w:sz w:val="24"/>
          <w:szCs w:val="24"/>
        </w:rPr>
        <w:t>-</w:t>
      </w:r>
      <w:r w:rsidR="0066534F" w:rsidRPr="00FF742C">
        <w:rPr>
          <w:rFonts w:ascii="Times New Roman" w:eastAsia="Calibri" w:hAnsi="Times New Roman" w:cs="Times New Roman"/>
          <w:sz w:val="24"/>
          <w:szCs w:val="24"/>
        </w:rPr>
        <w:t>fourteenth</w:t>
      </w:r>
      <w:r w:rsidR="00676346" w:rsidRPr="00FF742C">
        <w:rPr>
          <w:rFonts w:ascii="Times New Roman" w:eastAsia="Calibri" w:hAnsi="Times New Roman" w:cs="Times New Roman"/>
          <w:sz w:val="24"/>
          <w:szCs w:val="24"/>
        </w:rPr>
        <w:t xml:space="preserve"> cc.)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54DD5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King of Western Georgia Constantine</w:t>
      </w:r>
      <w:r w:rsidR="00676346" w:rsidRPr="00FF74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6534F" w:rsidRPr="00FF742C">
        <w:rPr>
          <w:rFonts w:ascii="Times New Roman" w:eastAsia="Calibri" w:hAnsi="Times New Roman" w:cs="Times New Roman"/>
          <w:sz w:val="24"/>
          <w:szCs w:val="24"/>
        </w:rPr>
        <w:t xml:space="preserve">fourteenth </w:t>
      </w:r>
      <w:r w:rsidR="00676346" w:rsidRPr="00FF742C">
        <w:rPr>
          <w:rFonts w:ascii="Times New Roman" w:eastAsia="Calibri" w:hAnsi="Times New Roman" w:cs="Times New Roman"/>
          <w:sz w:val="24"/>
          <w:szCs w:val="24"/>
        </w:rPr>
        <w:t>c.)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E54DD5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son of David Narin, </w:t>
      </w:r>
      <w:r w:rsidR="002C181D" w:rsidRPr="00FF742C">
        <w:rPr>
          <w:rFonts w:ascii="Times New Roman" w:eastAsia="Calibri" w:hAnsi="Times New Roman" w:cs="Times New Roman"/>
          <w:sz w:val="24"/>
          <w:szCs w:val="24"/>
        </w:rPr>
        <w:t xml:space="preserve">George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Brilliant</w:t>
      </w:r>
      <w:r w:rsidR="00676346" w:rsidRPr="00FF74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6534F" w:rsidRPr="00FF742C">
        <w:rPr>
          <w:rFonts w:ascii="Times New Roman" w:eastAsia="Calibri" w:hAnsi="Times New Roman" w:cs="Times New Roman"/>
          <w:sz w:val="24"/>
          <w:szCs w:val="24"/>
        </w:rPr>
        <w:t xml:space="preserve">fourteenth </w:t>
      </w:r>
      <w:r w:rsidR="00676346" w:rsidRPr="00FF742C">
        <w:rPr>
          <w:rFonts w:ascii="Times New Roman" w:eastAsia="Calibri" w:hAnsi="Times New Roman" w:cs="Times New Roman"/>
          <w:sz w:val="24"/>
          <w:szCs w:val="24"/>
        </w:rPr>
        <w:t>c.)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, Levan II Dadiani </w:t>
      </w:r>
      <w:r w:rsidR="00B5651B" w:rsidRPr="00FF742C">
        <w:rPr>
          <w:rFonts w:ascii="Times New Roman" w:eastAsia="Calibri" w:hAnsi="Times New Roman" w:cs="Times New Roman"/>
          <w:sz w:val="24"/>
          <w:szCs w:val="24"/>
        </w:rPr>
        <w:t>(</w:t>
      </w:r>
      <w:r w:rsidR="0066534F" w:rsidRPr="00FF742C">
        <w:rPr>
          <w:rFonts w:ascii="Times New Roman" w:eastAsia="Calibri" w:hAnsi="Times New Roman" w:cs="Times New Roman"/>
          <w:sz w:val="24"/>
          <w:szCs w:val="24"/>
        </w:rPr>
        <w:t xml:space="preserve">seventeenth </w:t>
      </w:r>
      <w:r w:rsidR="00B5651B" w:rsidRPr="00FF742C">
        <w:rPr>
          <w:rFonts w:ascii="Times New Roman" w:eastAsia="Calibri" w:hAnsi="Times New Roman" w:cs="Times New Roman"/>
          <w:sz w:val="24"/>
          <w:szCs w:val="24"/>
        </w:rPr>
        <w:t xml:space="preserve">c.) </w:t>
      </w:r>
      <w:r w:rsidRPr="00FF742C">
        <w:rPr>
          <w:rFonts w:ascii="Times New Roman" w:eastAsia="Calibri" w:hAnsi="Times New Roman" w:cs="Times New Roman"/>
          <w:sz w:val="24"/>
          <w:szCs w:val="24"/>
        </w:rPr>
        <w:t>and others.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BC538A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historian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David the Builder</w:t>
      </w:r>
      <w:r w:rsidR="00221E93" w:rsidRPr="00FF742C">
        <w:rPr>
          <w:rFonts w:ascii="Times New Roman" w:eastAsia="Calibri" w:hAnsi="Times New Roman" w:cs="Times New Roman"/>
          <w:sz w:val="24"/>
          <w:szCs w:val="24"/>
        </w:rPr>
        <w:t xml:space="preserve"> writes: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"Lavras and parishes and monasteries not only in their kingdoms but also</w:t>
      </w:r>
      <w:r w:rsidR="008620AE" w:rsidRPr="00FF742C">
        <w:rPr>
          <w:rFonts w:ascii="Times New Roman" w:eastAsia="Calibri" w:hAnsi="Times New Roman" w:cs="Times New Roman"/>
          <w:sz w:val="24"/>
          <w:szCs w:val="24"/>
        </w:rPr>
        <w:t xml:space="preserve"> in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Greece, the </w:t>
      </w:r>
      <w:r w:rsidR="002C181D" w:rsidRPr="00FF742C">
        <w:rPr>
          <w:rFonts w:ascii="Times New Roman" w:eastAsia="Calibri" w:hAnsi="Times New Roman" w:cs="Times New Roman"/>
          <w:sz w:val="24"/>
          <w:szCs w:val="24"/>
        </w:rPr>
        <w:t>Holy Mountain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, and Borgaleti, next Assyria and Cyprus, the Black Mountain in Palestine, the grave of our </w:t>
      </w:r>
      <w:r w:rsidR="002C181D" w:rsidRPr="00FF742C">
        <w:rPr>
          <w:rFonts w:ascii="Times New Roman" w:eastAsia="Calibri" w:hAnsi="Times New Roman" w:cs="Times New Roman"/>
          <w:sz w:val="24"/>
          <w:szCs w:val="24"/>
        </w:rPr>
        <w:t xml:space="preserve">Lord </w:t>
      </w:r>
      <w:r w:rsidRPr="00FF742C">
        <w:rPr>
          <w:rFonts w:ascii="Times New Roman" w:eastAsia="Calibri" w:hAnsi="Times New Roman" w:cs="Times New Roman"/>
          <w:sz w:val="24"/>
          <w:szCs w:val="24"/>
        </w:rPr>
        <w:t>Jesus Christ,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a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nd the inhabitants of Jerusalem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that were located far fro</w:t>
      </w:r>
      <w:r w:rsidR="002C181D" w:rsidRPr="00FF742C">
        <w:rPr>
          <w:rFonts w:ascii="Times New Roman" w:eastAsia="Calibri" w:hAnsi="Times New Roman" w:cs="Times New Roman"/>
          <w:sz w:val="24"/>
          <w:szCs w:val="24"/>
        </w:rPr>
        <w:t xml:space="preserve">m his </w:t>
      </w:r>
      <w:r w:rsidR="008620AE" w:rsidRPr="00FF742C">
        <w:rPr>
          <w:rFonts w:ascii="Times New Roman" w:eastAsia="Calibri" w:hAnsi="Times New Roman" w:cs="Times New Roman"/>
          <w:sz w:val="24"/>
          <w:szCs w:val="24"/>
        </w:rPr>
        <w:t>(David the Builder</w:t>
      </w:r>
      <w:r w:rsidR="00B35B4F" w:rsidRPr="00FF742C">
        <w:rPr>
          <w:rFonts w:ascii="Times New Roman" w:eastAsia="Calibri" w:hAnsi="Times New Roman" w:cs="Times New Roman"/>
          <w:sz w:val="24"/>
          <w:szCs w:val="24"/>
        </w:rPr>
        <w:t>’s</w:t>
      </w:r>
      <w:r w:rsidR="008620AE" w:rsidRPr="00FF742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C181D" w:rsidRPr="00FF742C">
        <w:rPr>
          <w:rFonts w:ascii="Times New Roman" w:eastAsia="Calibri" w:hAnsi="Times New Roman" w:cs="Times New Roman"/>
          <w:sz w:val="24"/>
          <w:szCs w:val="24"/>
        </w:rPr>
        <w:t>kingdom were also donated.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He built a monastery on</w:t>
      </w:r>
      <w:r w:rsidR="006477C9" w:rsidRPr="00FF742C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Mount of Sinai, where Moses and Elijah saw God, gave out a lot of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gold, and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ecclesiastical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books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and embellished the servants of holiness with gold</w:t>
      </w:r>
      <w:r w:rsid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>"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6"/>
      </w:r>
    </w:p>
    <w:p w14:paraId="36E2F484" w14:textId="77777777" w:rsidR="00597E45" w:rsidRPr="00FF742C" w:rsidRDefault="00597E45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331AF7" w14:textId="666DA4DB" w:rsidR="007F2975" w:rsidRPr="00FF742C" w:rsidRDefault="007F2975" w:rsidP="00A8682A">
      <w:pPr>
        <w:pStyle w:val="Heading3"/>
        <w:rPr>
          <w:rFonts w:ascii="Times New Roman" w:eastAsia="Calibri" w:hAnsi="Times New Roman" w:cs="Times New Roman"/>
          <w:color w:val="000000" w:themeColor="text1"/>
        </w:rPr>
      </w:pPr>
      <w:r w:rsidRPr="00FF742C">
        <w:rPr>
          <w:rFonts w:ascii="Times New Roman" w:eastAsia="Calibri" w:hAnsi="Times New Roman" w:cs="Times New Roman"/>
          <w:color w:val="000000" w:themeColor="text1"/>
        </w:rPr>
        <w:t>THE IMMUNITY AND STRENGTHENING OF THE CHURCH</w:t>
      </w:r>
    </w:p>
    <w:p w14:paraId="175A65C4" w14:textId="77777777" w:rsidR="00A8682A" w:rsidRPr="00FF742C" w:rsidRDefault="00A8682A" w:rsidP="00A8682A">
      <w:pPr>
        <w:rPr>
          <w:rFonts w:ascii="Times New Roman" w:hAnsi="Times New Roman" w:cs="Times New Roman"/>
        </w:rPr>
      </w:pPr>
    </w:p>
    <w:p w14:paraId="3F766088" w14:textId="2ECED17F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During his stay in Jerusalem in 1178-1184, Nikoloz Gulaberidze "redeemed"</w:t>
      </w:r>
      <w:r w:rsidR="008069A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vineyard of </w:t>
      </w:r>
      <w:r w:rsidRPr="00FF742C">
        <w:rPr>
          <w:rFonts w:ascii="Times New Roman" w:eastAsia="Calibri" w:hAnsi="Times New Roman" w:cs="Times New Roman"/>
          <w:sz w:val="24"/>
          <w:szCs w:val="24"/>
        </w:rPr>
        <w:t>the Cross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Monastery and contributed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a lot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to the monastery</w:t>
      </w:r>
      <w:r w:rsidR="00A666C2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27"/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In 1187 Jerusalem was taken over by Muslims, and King Tamar sent an embassy to </w:t>
      </w:r>
      <w:r w:rsidR="00B5651B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Salah ad-Din</w:t>
      </w:r>
      <w:r w:rsidR="009E26A7" w:rsidRPr="00FF74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E26A7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Saladin</w:t>
      </w:r>
      <w:r w:rsidR="009E26A7" w:rsidRPr="00FF742C">
        <w:rPr>
          <w:rFonts w:ascii="Times New Roman" w:eastAsia="Calibri" w:hAnsi="Times New Roman" w:cs="Times New Roman"/>
          <w:sz w:val="24"/>
          <w:szCs w:val="24"/>
        </w:rPr>
        <w:t>)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with a special order to return their sacred sites to Georgians, followed by the immunity of Georgian tabernacles and the inviolability of the Georgians living there</w:t>
      </w:r>
      <w:r w:rsidR="00A666C2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28"/>
      </w:r>
      <w:r w:rsidR="002C181D" w:rsidRPr="00FF742C">
        <w:rPr>
          <w:rFonts w:ascii="Times New Roman" w:eastAsia="Calibri" w:hAnsi="Times New Roman" w:cs="Times New Roman"/>
          <w:sz w:val="24"/>
          <w:szCs w:val="24"/>
        </w:rPr>
        <w:t xml:space="preserve"> Similar to David's chronicler,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Tamar's chronicler informs us: "Not only </w:t>
      </w:r>
      <w:r w:rsidR="003506E6" w:rsidRPr="00FF742C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the kindness inside the Kingdom, but for every Christian," "She sent </w:t>
      </w:r>
      <w:r w:rsidR="001B1591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trustworthy and </w:t>
      </w:r>
      <w:r w:rsidR="001B1591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506E6" w:rsidRPr="00FF742C">
        <w:rPr>
          <w:rFonts w:ascii="Times New Roman" w:eastAsia="Calibri" w:hAnsi="Times New Roman" w:cs="Times New Roman"/>
          <w:sz w:val="24"/>
          <w:szCs w:val="24"/>
        </w:rPr>
        <w:t>entrusted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so "Start</w:t>
      </w:r>
      <w:r w:rsidR="001B1591" w:rsidRPr="00FF742C">
        <w:rPr>
          <w:rFonts w:ascii="Times New Roman" w:eastAsia="Calibri" w:hAnsi="Times New Roman" w:cs="Times New Roman"/>
          <w:sz w:val="24"/>
          <w:szCs w:val="24"/>
        </w:rPr>
        <w:t>ing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with Alexandria with all of Luby (Libya) Mount of Sinai", and sent regards to their private churches, monasteries and Christians. </w:t>
      </w:r>
      <w:r w:rsidR="001B1591" w:rsidRPr="00FF742C">
        <w:rPr>
          <w:rFonts w:ascii="Times New Roman" w:eastAsia="Calibri" w:hAnsi="Times New Roman" w:cs="Times New Roman"/>
          <w:sz w:val="24"/>
          <w:szCs w:val="24"/>
        </w:rPr>
        <w:t>Not to mention</w:t>
      </w:r>
      <w:r w:rsidR="00F70642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Jerusalem, </w:t>
      </w:r>
      <w:r w:rsidR="001B1591" w:rsidRPr="00FF742C">
        <w:rPr>
          <w:rFonts w:ascii="Times New Roman" w:eastAsia="Calibri" w:hAnsi="Times New Roman" w:cs="Times New Roman"/>
          <w:sz w:val="24"/>
          <w:szCs w:val="24"/>
        </w:rPr>
        <w:t>where she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sent to all the churches chalice and bowls, and holy </w:t>
      </w:r>
      <w:r w:rsidR="003506E6" w:rsidRPr="00FF742C">
        <w:rPr>
          <w:rFonts w:ascii="Times New Roman" w:eastAsia="Calibri" w:hAnsi="Times New Roman" w:cs="Times New Roman"/>
          <w:sz w:val="24"/>
          <w:szCs w:val="24"/>
        </w:rPr>
        <w:t>headwear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and innumerable gold for the nuns and poor people</w:t>
      </w:r>
      <w:r w:rsidR="00A666C2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>"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9"/>
      </w:r>
    </w:p>
    <w:p w14:paraId="3B620704" w14:textId="59BA13E8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a-GE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By the beginning of 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 xml:space="preserve">eleventh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century, the Church was a powerful feudal organization, </w:t>
      </w:r>
      <w:r w:rsidR="00424912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owner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of land and property struggling for tax </w:t>
      </w:r>
      <w:r w:rsidRPr="00FF742C">
        <w:rPr>
          <w:rFonts w:ascii="Times New Roman" w:eastAsia="Calibri" w:hAnsi="Times New Roman" w:cs="Times New Roman"/>
          <w:sz w:val="24"/>
          <w:szCs w:val="24"/>
        </w:rPr>
        <w:t>immunity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.</w:t>
      </w:r>
    </w:p>
    <w:p w14:paraId="3AB3F47A" w14:textId="0BF6D6E2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 kings themselves contribute</w:t>
      </w:r>
      <w:r w:rsidR="001B1591" w:rsidRPr="00FF742C">
        <w:rPr>
          <w:rFonts w:ascii="Times New Roman" w:eastAsia="Calibri" w:hAnsi="Times New Roman" w:cs="Times New Roman"/>
          <w:sz w:val="24"/>
          <w:szCs w:val="24"/>
        </w:rPr>
        <w:t>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to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B629BB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191AD0" w:rsidRPr="00FF742C">
        <w:rPr>
          <w:rFonts w:ascii="Times New Roman" w:eastAsia="Calibri" w:hAnsi="Times New Roman" w:cs="Times New Roman"/>
          <w:sz w:val="24"/>
          <w:szCs w:val="24"/>
        </w:rPr>
        <w:t>strengthening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of the church and the clergy. </w:t>
      </w:r>
      <w:r w:rsidR="00191AD0" w:rsidRPr="00FF742C">
        <w:rPr>
          <w:rFonts w:ascii="Times New Roman" w:eastAsia="Calibri" w:hAnsi="Times New Roman" w:cs="Times New Roman"/>
          <w:sz w:val="24"/>
          <w:szCs w:val="24"/>
        </w:rPr>
        <w:t>As a proof of the above</w:t>
      </w:r>
      <w:r w:rsidR="00E105A0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191AD0" w:rsidRPr="00FF742C">
        <w:rPr>
          <w:rFonts w:ascii="Times New Roman" w:eastAsia="Calibri" w:hAnsi="Times New Roman" w:cs="Times New Roman"/>
          <w:sz w:val="24"/>
          <w:szCs w:val="24"/>
        </w:rPr>
        <w:t xml:space="preserve"> the m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ajority of scholars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191AD0" w:rsidRPr="00FF742C">
        <w:rPr>
          <w:rFonts w:ascii="Times New Roman" w:eastAsia="Calibri" w:hAnsi="Times New Roman" w:cs="Times New Roman"/>
          <w:sz w:val="24"/>
          <w:szCs w:val="24"/>
        </w:rPr>
        <w:t xml:space="preserve">quote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so-called document of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the time of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Bagrat III or Bagrat IV</w:t>
      </w:r>
      <w:r w:rsidR="002B7FDA" w:rsidRPr="00FF742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6534F" w:rsidRPr="00FF742C">
        <w:rPr>
          <w:rFonts w:ascii="Times New Roman" w:eastAsia="Calibri" w:hAnsi="Times New Roman" w:cs="Times New Roman"/>
          <w:sz w:val="24"/>
          <w:szCs w:val="24"/>
        </w:rPr>
        <w:t>tenth</w:t>
      </w:r>
      <w:r w:rsidR="002B7FDA" w:rsidRPr="00FF742C">
        <w:rPr>
          <w:rFonts w:ascii="Times New Roman" w:eastAsia="Calibri" w:hAnsi="Times New Roman" w:cs="Times New Roman"/>
          <w:sz w:val="24"/>
          <w:szCs w:val="24"/>
        </w:rPr>
        <w:t>-</w:t>
      </w:r>
      <w:r w:rsidR="0066534F" w:rsidRPr="00FF742C">
        <w:rPr>
          <w:rFonts w:ascii="Times New Roman" w:eastAsia="Calibri" w:hAnsi="Times New Roman" w:cs="Times New Roman"/>
          <w:sz w:val="24"/>
          <w:szCs w:val="24"/>
        </w:rPr>
        <w:t>eleventh</w:t>
      </w:r>
      <w:r w:rsidR="002B7FDA" w:rsidRPr="00FF742C">
        <w:rPr>
          <w:rFonts w:ascii="Times New Roman" w:eastAsia="Calibri" w:hAnsi="Times New Roman" w:cs="Times New Roman"/>
          <w:sz w:val="24"/>
          <w:szCs w:val="24"/>
        </w:rPr>
        <w:t xml:space="preserve"> cc.)</w:t>
      </w:r>
      <w:r w:rsidR="00191AD0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191AD0" w:rsidRPr="00FF742C">
        <w:rPr>
          <w:rFonts w:ascii="Times New Roman" w:eastAsia="Calibri" w:hAnsi="Times New Roman" w:cs="Times New Roman"/>
          <w:sz w:val="24"/>
          <w:szCs w:val="24"/>
        </w:rPr>
        <w:t>A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n excerpt from Bagrat </w:t>
      </w:r>
      <w:r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ur</w:t>
      </w:r>
      <w:r w:rsidRPr="00FF742C">
        <w:rPr>
          <w:rFonts w:ascii="Times New Roman" w:eastAsia="Calibri" w:hAnsi="Times New Roman" w:cs="Times New Roman"/>
          <w:sz w:val="24"/>
          <w:szCs w:val="24"/>
        </w:rPr>
        <w:t>o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palat</w:t>
      </w:r>
      <w:r w:rsidRPr="00FF742C">
        <w:rPr>
          <w:rFonts w:ascii="Times New Roman" w:eastAsia="Calibri" w:hAnsi="Times New Roman" w:cs="Times New Roman"/>
          <w:sz w:val="24"/>
          <w:szCs w:val="24"/>
        </w:rPr>
        <w:t>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's Law Book,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reads: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“If the King gets angry at the bishop fairly or unfairly</w:t>
      </w:r>
      <w:r w:rsidR="00724C2F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the imprisonment will not happen, for </w:t>
      </w:r>
      <w:r w:rsidR="001B1591" w:rsidRPr="00FF742C">
        <w:rPr>
          <w:rFonts w:ascii="Times New Roman" w:eastAsia="Calibri" w:hAnsi="Times New Roman" w:cs="Times New Roman"/>
          <w:sz w:val="24"/>
          <w:szCs w:val="24"/>
        </w:rPr>
        <w:t>the bishop is the second king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and an affirmati</w:t>
      </w:r>
      <w:r w:rsidR="001B1591" w:rsidRPr="00FF742C">
        <w:rPr>
          <w:rFonts w:ascii="Times New Roman" w:eastAsia="Calibri" w:hAnsi="Times New Roman" w:cs="Times New Roman"/>
          <w:sz w:val="24"/>
          <w:szCs w:val="24"/>
        </w:rPr>
        <w:t>on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of the law of the Christians, and if the king has to deal with the Holy law, he will have mercy on him accordingly” or “If a priest, or a king's nun, or a bishop sins</w:t>
      </w:r>
      <w:r w:rsidR="00724C2F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which means that </w:t>
      </w:r>
      <w:r w:rsidR="00AD000F" w:rsidRPr="00FF742C">
        <w:rPr>
          <w:rFonts w:ascii="Times New Roman" w:eastAsia="Calibri" w:hAnsi="Times New Roman" w:cs="Times New Roman"/>
          <w:sz w:val="24"/>
          <w:szCs w:val="24"/>
        </w:rPr>
        <w:t xml:space="preserve">they sin </w:t>
      </w:r>
      <w:r w:rsidR="007F26AF" w:rsidRPr="00FF742C">
        <w:rPr>
          <w:rFonts w:ascii="Times New Roman" w:eastAsia="Calibri" w:hAnsi="Times New Roman" w:cs="Times New Roman"/>
          <w:sz w:val="24"/>
          <w:szCs w:val="24"/>
        </w:rPr>
        <w:t>against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the religion and </w:t>
      </w:r>
      <w:r w:rsidR="00AD000F" w:rsidRPr="00FF742C">
        <w:rPr>
          <w:rFonts w:ascii="Times New Roman" w:eastAsia="Calibri" w:hAnsi="Times New Roman" w:cs="Times New Roman"/>
          <w:sz w:val="24"/>
          <w:szCs w:val="24"/>
        </w:rPr>
        <w:t>against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the church,</w:t>
      </w:r>
      <w:r w:rsidR="00AD000F" w:rsidRPr="00FF742C">
        <w:rPr>
          <w:rFonts w:ascii="Times New Roman" w:eastAsia="Calibri" w:hAnsi="Times New Roman" w:cs="Times New Roman"/>
          <w:sz w:val="24"/>
          <w:szCs w:val="24"/>
        </w:rPr>
        <w:t xml:space="preserve"> they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000F" w:rsidRPr="00FF742C">
        <w:rPr>
          <w:rFonts w:ascii="Times New Roman" w:eastAsia="Calibri" w:hAnsi="Times New Roman" w:cs="Times New Roman"/>
          <w:sz w:val="24"/>
          <w:szCs w:val="24"/>
        </w:rPr>
        <w:t>can’t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be captured by anyone</w:t>
      </w:r>
      <w:r w:rsidR="00A666C2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0"/>
      </w:r>
    </w:p>
    <w:p w14:paraId="24B6C5DD" w14:textId="2E5CFE14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a-GE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During the reign of Bagrat III, the church was granted immunity, as reported </w:t>
      </w:r>
      <w:r w:rsidRPr="00FF742C">
        <w:rPr>
          <w:rFonts w:ascii="Times New Roman" w:eastAsia="Calibri" w:hAnsi="Times New Roman" w:cs="Times New Roman"/>
          <w:sz w:val="24"/>
          <w:szCs w:val="24"/>
        </w:rPr>
        <w:t>in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the document issued by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Melchizedek Catholicos</w:t>
      </w:r>
      <w:r w:rsidR="008069A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(1031/33). The document reads: "And the villag</w:t>
      </w:r>
      <w:r w:rsidRPr="00FF742C">
        <w:rPr>
          <w:rFonts w:ascii="Times New Roman" w:eastAsia="Calibri" w:hAnsi="Times New Roman" w:cs="Times New Roman"/>
          <w:sz w:val="24"/>
          <w:szCs w:val="24"/>
        </w:rPr>
        <w:t>es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which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formerly belonged to this holy capital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701F" w:rsidRPr="00FF742C">
        <w:rPr>
          <w:rFonts w:ascii="Times New Roman" w:eastAsia="Calibri" w:hAnsi="Times New Roman" w:cs="Times New Roman"/>
          <w:sz w:val="24"/>
          <w:szCs w:val="24"/>
        </w:rPr>
        <w:t>were open</w:t>
      </w:r>
      <w:r w:rsidR="00A5579D" w:rsidRPr="00FF742C">
        <w:rPr>
          <w:rFonts w:ascii="Times New Roman" w:eastAsia="Calibri" w:hAnsi="Times New Roman" w:cs="Times New Roman"/>
          <w:sz w:val="24"/>
          <w:szCs w:val="24"/>
        </w:rPr>
        <w:t xml:space="preserve"> and available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And I spoke to my </w:t>
      </w:r>
      <w:r w:rsidRPr="00FF742C">
        <w:rPr>
          <w:rFonts w:ascii="Times New Roman" w:eastAsia="Calibri" w:hAnsi="Times New Roman" w:cs="Times New Roman"/>
          <w:sz w:val="24"/>
          <w:szCs w:val="24"/>
        </w:rPr>
        <w:t>mentor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Bagrat </w:t>
      </w:r>
      <w:r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ur</w:t>
      </w:r>
      <w:r w:rsidRPr="00FF742C">
        <w:rPr>
          <w:rFonts w:ascii="Times New Roman" w:eastAsia="Calibri" w:hAnsi="Times New Roman" w:cs="Times New Roman"/>
          <w:sz w:val="24"/>
          <w:szCs w:val="24"/>
        </w:rPr>
        <w:t>o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palat</w:t>
      </w:r>
      <w:r w:rsidRPr="00FF742C">
        <w:rPr>
          <w:rFonts w:ascii="Times New Roman" w:eastAsia="Calibri" w:hAnsi="Times New Roman" w:cs="Times New Roman"/>
          <w:sz w:val="24"/>
          <w:szCs w:val="24"/>
        </w:rPr>
        <w:t>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, and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made them immune and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gifted </w:t>
      </w:r>
      <w:r w:rsidR="00AD000F" w:rsidRPr="00FF742C">
        <w:rPr>
          <w:rFonts w:ascii="Times New Roman" w:eastAsia="Calibri" w:hAnsi="Times New Roman" w:cs="Times New Roman"/>
          <w:sz w:val="24"/>
          <w:szCs w:val="24"/>
        </w:rPr>
        <w:t>them</w:t>
      </w:r>
      <w:r w:rsidR="00F70642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75EF" w:rsidRPr="00FF742C">
        <w:rPr>
          <w:rFonts w:ascii="Times New Roman" w:eastAsia="Calibri" w:hAnsi="Times New Roman" w:cs="Times New Roman"/>
          <w:sz w:val="24"/>
          <w:szCs w:val="24"/>
        </w:rPr>
        <w:t>i</w:t>
      </w:r>
      <w:r w:rsidRPr="00FF742C">
        <w:rPr>
          <w:rFonts w:ascii="Times New Roman" w:eastAsia="Calibri" w:hAnsi="Times New Roman" w:cs="Times New Roman"/>
          <w:sz w:val="24"/>
          <w:szCs w:val="24"/>
        </w:rPr>
        <w:t>mmunity</w:t>
      </w:r>
      <w:r w:rsidR="00561C77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701F" w:rsidRPr="00FF742C">
        <w:rPr>
          <w:rFonts w:ascii="Times New Roman" w:eastAsia="Calibri" w:hAnsi="Times New Roman" w:cs="Times New Roman"/>
          <w:sz w:val="24"/>
          <w:szCs w:val="24"/>
        </w:rPr>
        <w:t>A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nd </w:t>
      </w:r>
      <w:r w:rsidR="00BD3F54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C2749E" w:rsidRPr="00FF742C">
        <w:rPr>
          <w:rFonts w:ascii="Times New Roman" w:eastAsia="Calibri" w:hAnsi="Times New Roman" w:cs="Times New Roman"/>
          <w:sz w:val="24"/>
          <w:szCs w:val="24"/>
        </w:rPr>
        <w:t>profit that</w:t>
      </w:r>
      <w:r w:rsidR="0089701F" w:rsidRPr="00FF742C">
        <w:rPr>
          <w:rFonts w:ascii="Times New Roman" w:eastAsia="Calibri" w:hAnsi="Times New Roman" w:cs="Times New Roman"/>
          <w:sz w:val="24"/>
          <w:szCs w:val="24"/>
        </w:rPr>
        <w:t xml:space="preserve"> could be</w:t>
      </w:r>
      <w:r w:rsidR="00C2749E" w:rsidRPr="00FF742C">
        <w:rPr>
          <w:rFonts w:ascii="Times New Roman" w:eastAsia="Calibri" w:hAnsi="Times New Roman" w:cs="Times New Roman"/>
          <w:sz w:val="24"/>
          <w:szCs w:val="24"/>
        </w:rPr>
        <w:t xml:space="preserve"> made</w:t>
      </w:r>
      <w:r w:rsidR="0089701F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from the holy capital: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sheep, horses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2749E" w:rsidRPr="00FF742C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FF742C">
        <w:rPr>
          <w:rFonts w:ascii="Times New Roman" w:eastAsia="Calibri" w:hAnsi="Times New Roman" w:cs="Times New Roman"/>
          <w:sz w:val="24"/>
          <w:szCs w:val="24"/>
        </w:rPr>
        <w:t>wine</w:t>
      </w:r>
      <w:r w:rsidR="00C2749E" w:rsidRPr="00FF742C">
        <w:rPr>
          <w:rFonts w:ascii="Times New Roman" w:eastAsia="Calibri" w:hAnsi="Times New Roman" w:cs="Times New Roman"/>
          <w:sz w:val="24"/>
          <w:szCs w:val="24"/>
        </w:rPr>
        <w:t xml:space="preserve"> as supplementary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C2749E" w:rsidRPr="00FF742C">
        <w:rPr>
          <w:rFonts w:ascii="Times New Roman" w:eastAsia="Calibri" w:hAnsi="Times New Roman" w:cs="Times New Roman"/>
          <w:sz w:val="24"/>
          <w:szCs w:val="24"/>
        </w:rPr>
        <w:t>whatever</w:t>
      </w:r>
      <w:r w:rsidR="00BD3F54" w:rsidRPr="00FF742C">
        <w:rPr>
          <w:rFonts w:ascii="Times New Roman" w:eastAsia="Calibri" w:hAnsi="Times New Roman" w:cs="Times New Roman"/>
          <w:sz w:val="24"/>
          <w:szCs w:val="24"/>
        </w:rPr>
        <w:t xml:space="preserve"> was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749E" w:rsidRPr="00FF742C">
        <w:rPr>
          <w:rFonts w:ascii="Times New Roman" w:eastAsia="Calibri" w:hAnsi="Times New Roman" w:cs="Times New Roman"/>
          <w:sz w:val="24"/>
          <w:szCs w:val="24"/>
        </w:rPr>
        <w:t>ripped off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by</w:t>
      </w:r>
      <w:r w:rsidR="00F70642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Emir </w:t>
      </w:r>
      <w:r w:rsidR="00BD3F54" w:rsidRPr="00FF742C">
        <w:rPr>
          <w:rFonts w:ascii="Times New Roman" w:eastAsia="Calibri" w:hAnsi="Times New Roman" w:cs="Times New Roman"/>
          <w:sz w:val="24"/>
          <w:szCs w:val="24"/>
        </w:rPr>
        <w:t>Ali and I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3F54" w:rsidRPr="00FF742C">
        <w:rPr>
          <w:rFonts w:ascii="Times New Roman" w:eastAsia="Calibri" w:hAnsi="Times New Roman" w:cs="Times New Roman"/>
          <w:sz w:val="24"/>
          <w:szCs w:val="24"/>
        </w:rPr>
        <w:t>relieved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 Holy Catholic Church</w:t>
      </w:r>
      <w:r w:rsidR="00A666C2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"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31"/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Bagrat is Bagrat III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(Georgian king</w:t>
      </w:r>
      <w:r w:rsidR="00121DAB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-</w:t>
      </w:r>
      <w:r w:rsidR="00121DAB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978-1014)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and Ali – </w:t>
      </w:r>
      <w:r w:rsidRPr="00FF742C">
        <w:rPr>
          <w:rFonts w:ascii="Times New Roman" w:eastAsia="Calibri" w:hAnsi="Times New Roman" w:cs="Times New Roman"/>
          <w:sz w:val="24"/>
          <w:szCs w:val="24"/>
        </w:rPr>
        <w:t>Emir of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3506E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Tbilisi.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06E6" w:rsidRPr="00FF742C">
        <w:rPr>
          <w:rFonts w:ascii="Times New Roman" w:eastAsia="Calibri" w:hAnsi="Times New Roman" w:cs="Times New Roman"/>
          <w:sz w:val="24"/>
          <w:szCs w:val="24"/>
        </w:rPr>
        <w:t>Immunity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was granted to the Church in 1011-1014.</w:t>
      </w:r>
    </w:p>
    <w:p w14:paraId="7D2329A3" w14:textId="77777777" w:rsidR="009E26A7" w:rsidRPr="00FF742C" w:rsidRDefault="009E26A7" w:rsidP="009D07A3">
      <w:pPr>
        <w:spacing w:after="0" w:line="48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highlight w:val="yellow"/>
          <w:lang w:val="ka-GE"/>
        </w:rPr>
      </w:pPr>
    </w:p>
    <w:p w14:paraId="5FF144ED" w14:textId="77777777" w:rsidR="00FD7EB3" w:rsidRPr="00FF742C" w:rsidRDefault="00FD7EB3" w:rsidP="009D07A3">
      <w:pPr>
        <w:spacing w:after="0" w:line="48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CHURCH IN DISARRAY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AND THE INTERVENTION OF THE STATE</w:t>
      </w:r>
    </w:p>
    <w:p w14:paraId="12D16516" w14:textId="3400CB71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Under Bagrat IV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(1027-1072)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, the king's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191AD0" w:rsidRPr="00FF742C">
        <w:rPr>
          <w:rFonts w:ascii="Times New Roman" w:eastAsia="Calibri" w:hAnsi="Times New Roman" w:cs="Times New Roman"/>
          <w:sz w:val="24"/>
          <w:szCs w:val="24"/>
        </w:rPr>
        <w:t xml:space="preserve">personal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intervention in church affairs </w:t>
      </w:r>
      <w:r w:rsidR="00DF3D32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beca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me necessary, since at that time the church was in disarray</w:t>
      </w:r>
      <w:r w:rsidR="00F861A8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072635" w:rsidRPr="00FF742C">
        <w:rPr>
          <w:rFonts w:ascii="Times New Roman" w:eastAsia="Calibri" w:hAnsi="Times New Roman" w:cs="Times New Roman"/>
          <w:sz w:val="24"/>
          <w:szCs w:val="24"/>
        </w:rPr>
        <w:t>H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igh church positions were in the hands of feudal aristocracy and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positions were </w:t>
      </w:r>
      <w:r w:rsidRPr="00FF742C">
        <w:rPr>
          <w:rFonts w:ascii="Times New Roman" w:eastAsia="Calibri" w:hAnsi="Times New Roman" w:cs="Times New Roman"/>
          <w:sz w:val="24"/>
          <w:szCs w:val="24"/>
        </w:rPr>
        <w:t>sold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F861A8" w:rsidRPr="00FF742C">
        <w:rPr>
          <w:rFonts w:ascii="Times New Roman" w:eastAsia="Calibri" w:hAnsi="Times New Roman" w:cs="Times New Roman"/>
          <w:sz w:val="24"/>
          <w:szCs w:val="24"/>
        </w:rPr>
        <w:t xml:space="preserve">To restore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order in the church, the King of Georgia invited Giorgi Mtatsmindeli, who worked at the Iv</w:t>
      </w:r>
      <w:r w:rsidRPr="00FF742C">
        <w:rPr>
          <w:rFonts w:ascii="Times New Roman" w:eastAsia="Calibri" w:hAnsi="Times New Roman" w:cs="Times New Roman"/>
          <w:sz w:val="24"/>
          <w:szCs w:val="24"/>
        </w:rPr>
        <w:t>i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ron Monastery on </w:t>
      </w:r>
      <w:r w:rsidR="00C5005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Mount Athos</w:t>
      </w:r>
      <w:r w:rsidR="00C50059" w:rsidRPr="00FF742C">
        <w:rPr>
          <w:rFonts w:ascii="Times New Roman" w:eastAsia="Calibri" w:hAnsi="Times New Roman" w:cs="Times New Roman"/>
          <w:sz w:val="24"/>
          <w:szCs w:val="24"/>
        </w:rPr>
        <w:t>. He</w:t>
      </w:r>
      <w:r w:rsidR="008069A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work</w:t>
      </w:r>
      <w:r w:rsidRPr="00FF742C">
        <w:rPr>
          <w:rFonts w:ascii="Times New Roman" w:eastAsia="Calibri" w:hAnsi="Times New Roman" w:cs="Times New Roman"/>
          <w:sz w:val="24"/>
          <w:szCs w:val="24"/>
        </w:rPr>
        <w:t>ed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tirelessly for four years to establish order in the church.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For this </w:t>
      </w:r>
      <w:r w:rsidR="00F861A8" w:rsidRPr="00FF742C">
        <w:rPr>
          <w:rFonts w:ascii="Times New Roman" w:eastAsia="Calibri" w:hAnsi="Times New Roman" w:cs="Times New Roman"/>
          <w:sz w:val="24"/>
          <w:szCs w:val="24"/>
        </w:rPr>
        <w:t>purpose,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 first of all</w:t>
      </w:r>
      <w:r w:rsidR="00B629BB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0186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he</w:t>
      </w:r>
      <w:r w:rsidR="004B0186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rejected the </w:t>
      </w:r>
      <w:r w:rsidR="00F861A8" w:rsidRPr="00FF742C">
        <w:rPr>
          <w:rFonts w:ascii="Times New Roman" w:eastAsia="Calibri" w:hAnsi="Times New Roman" w:cs="Times New Roman"/>
          <w:sz w:val="24"/>
          <w:szCs w:val="24"/>
        </w:rPr>
        <w:t>“</w:t>
      </w:r>
      <w:r w:rsidRPr="00FF742C">
        <w:rPr>
          <w:rFonts w:ascii="Times New Roman" w:eastAsia="Calibri" w:hAnsi="Times New Roman" w:cs="Times New Roman"/>
          <w:sz w:val="24"/>
          <w:szCs w:val="24"/>
        </w:rPr>
        <w:t>estate princip</w:t>
      </w:r>
      <w:r w:rsidR="00C50059" w:rsidRPr="00FF742C">
        <w:rPr>
          <w:rFonts w:ascii="Times New Roman" w:eastAsia="Calibri" w:hAnsi="Times New Roman" w:cs="Times New Roman"/>
          <w:sz w:val="24"/>
          <w:szCs w:val="24"/>
        </w:rPr>
        <w:t>le</w:t>
      </w:r>
      <w:r w:rsidR="00F861A8" w:rsidRPr="00FF742C">
        <w:rPr>
          <w:rFonts w:ascii="Times New Roman" w:eastAsia="Calibri" w:hAnsi="Times New Roman" w:cs="Times New Roman"/>
          <w:sz w:val="24"/>
          <w:szCs w:val="24"/>
        </w:rPr>
        <w:t>” of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promoti</w:t>
      </w:r>
      <w:r w:rsidRPr="00FF742C">
        <w:rPr>
          <w:rFonts w:ascii="Times New Roman" w:eastAsia="Calibri" w:hAnsi="Times New Roman" w:cs="Times New Roman"/>
          <w:sz w:val="24"/>
          <w:szCs w:val="24"/>
        </w:rPr>
        <w:t>on</w:t>
      </w:r>
      <w:r w:rsidR="00F861A8" w:rsidRPr="00FF742C">
        <w:rPr>
          <w:rFonts w:ascii="Times New Roman" w:eastAsia="Calibri" w:hAnsi="Times New Roman" w:cs="Times New Roman"/>
          <w:sz w:val="24"/>
          <w:szCs w:val="24"/>
        </w:rPr>
        <w:t xml:space="preserve"> in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ecclesiastical hierarchy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established </w:t>
      </w:r>
      <w:r w:rsidR="004B0186" w:rsidRPr="00FF742C">
        <w:rPr>
          <w:rFonts w:ascii="Times New Roman" w:eastAsia="Calibri" w:hAnsi="Times New Roman" w:cs="Times New Roman"/>
          <w:sz w:val="24"/>
          <w:szCs w:val="24"/>
        </w:rPr>
        <w:t>the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tradition of personal selection</w:t>
      </w:r>
      <w:r w:rsidR="00A666C2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32"/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When King Bagrat IV lost both Ani and Tbilisi, 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decided to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fight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against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disobedient </w:t>
      </w:r>
      <w:r w:rsidRPr="00FF742C">
        <w:rPr>
          <w:rFonts w:ascii="Times New Roman" w:eastAsia="Calibri" w:hAnsi="Times New Roman" w:cs="Times New Roman"/>
          <w:i/>
          <w:iCs/>
          <w:sz w:val="24"/>
          <w:szCs w:val="24"/>
        </w:rPr>
        <w:t>eristavis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and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convened the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first church </w:t>
      </w:r>
      <w:r w:rsidRPr="00FF742C">
        <w:rPr>
          <w:rFonts w:ascii="Times New Roman" w:eastAsia="Calibri" w:hAnsi="Times New Roman" w:cs="Times New Roman"/>
          <w:sz w:val="24"/>
          <w:szCs w:val="24"/>
        </w:rPr>
        <w:t>council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The congregation also had to consider </w:t>
      </w:r>
      <w:r w:rsidR="004B0186" w:rsidRPr="00FF742C">
        <w:rPr>
          <w:rFonts w:ascii="Times New Roman" w:eastAsia="Calibri" w:hAnsi="Times New Roman" w:cs="Times New Roman"/>
          <w:sz w:val="24"/>
          <w:szCs w:val="24"/>
        </w:rPr>
        <w:t>the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religious dispute between Armenians and Georgians. The representative of the king, the Royal chancellor, was present at the ecclesiastical meeting of </w:t>
      </w:r>
      <w:r w:rsidR="004B0186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Armenian-Georgian clergy: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bookmarkStart w:id="5" w:name="_Hlk65083599"/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"There was </w:t>
      </w:r>
      <w:r w:rsidRPr="00FF742C">
        <w:rPr>
          <w:rFonts w:ascii="Times New Roman" w:eastAsia="Calibri" w:hAnsi="Times New Roman" w:cs="Times New Roman"/>
          <w:sz w:val="24"/>
          <w:szCs w:val="24"/>
        </w:rPr>
        <w:t>a Royal chancellor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by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name of E</w:t>
      </w:r>
      <w:r w:rsidR="00DE6525" w:rsidRPr="00FF742C">
        <w:rPr>
          <w:rFonts w:ascii="Times New Roman" w:eastAsia="Calibri" w:hAnsi="Times New Roman" w:cs="Times New Roman"/>
          <w:sz w:val="24"/>
          <w:szCs w:val="24"/>
        </w:rPr>
        <w:t>u</w:t>
      </w:r>
      <w:r w:rsidR="0018152F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thym</w:t>
      </w:r>
      <w:r w:rsidR="00DE6525" w:rsidRPr="00FF742C">
        <w:rPr>
          <w:rFonts w:ascii="Times New Roman" w:eastAsia="Calibri" w:hAnsi="Times New Roman" w:cs="Times New Roman"/>
          <w:sz w:val="24"/>
          <w:szCs w:val="24"/>
        </w:rPr>
        <w:t>i</w:t>
      </w:r>
      <w:r w:rsidR="0018152F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us," </w:t>
      </w:r>
      <w:r w:rsidR="00DE6525" w:rsidRPr="00FF742C">
        <w:rPr>
          <w:rFonts w:ascii="Times New Roman" w:eastAsia="Calibri" w:hAnsi="Times New Roman" w:cs="Times New Roman"/>
          <w:sz w:val="24"/>
          <w:szCs w:val="24"/>
        </w:rPr>
        <w:t>according to</w:t>
      </w:r>
      <w:r w:rsidR="0018152F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the source.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5"/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 Armenian monks attending the meeting were negotiating with</w:t>
      </w:r>
      <w:r w:rsidR="00F70642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king </w:t>
      </w:r>
      <w:r w:rsidR="00DE652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Bagrat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on the liberation of Ani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from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Byzantines</w:t>
      </w:r>
      <w:r w:rsidR="00A666C2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  <w:lang w:val="ka-GE"/>
        </w:rPr>
        <w:footnoteReference w:id="33"/>
      </w:r>
    </w:p>
    <w:p w14:paraId="51FA6DAB" w14:textId="77777777" w:rsidR="009E26A7" w:rsidRPr="00FF742C" w:rsidRDefault="009E26A7" w:rsidP="009D07A3">
      <w:pPr>
        <w:spacing w:after="0" w:line="48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5A24042E" w14:textId="1AB098B6" w:rsidR="00B21CF7" w:rsidRPr="00FF742C" w:rsidRDefault="00B21CF7" w:rsidP="00A8682A">
      <w:pPr>
        <w:pStyle w:val="Heading3"/>
        <w:rPr>
          <w:rFonts w:ascii="Times New Roman" w:eastAsia="Calibri" w:hAnsi="Times New Roman" w:cs="Times New Roman"/>
        </w:rPr>
      </w:pPr>
      <w:r w:rsidRPr="00FF742C">
        <w:rPr>
          <w:rFonts w:ascii="Times New Roman" w:eastAsia="Calibri" w:hAnsi="Times New Roman" w:cs="Times New Roman"/>
        </w:rPr>
        <w:t>DAVID THE BUILDER’S EPOCH. THE INTERVENTION OF THE STATE IN ECCLESIASTICAL AFFAIRS</w:t>
      </w:r>
    </w:p>
    <w:p w14:paraId="03DF4F45" w14:textId="77777777" w:rsidR="00A8682A" w:rsidRPr="00FF742C" w:rsidRDefault="00A8682A" w:rsidP="00A8682A">
      <w:pPr>
        <w:rPr>
          <w:rFonts w:ascii="Times New Roman" w:hAnsi="Times New Roman" w:cs="Times New Roman"/>
        </w:rPr>
      </w:pPr>
    </w:p>
    <w:p w14:paraId="061FC082" w14:textId="028ABB7E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a-GE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During the years of </w:t>
      </w:r>
      <w:r w:rsidR="007D1911" w:rsidRPr="00FF742C">
        <w:rPr>
          <w:rFonts w:ascii="Times New Roman" w:eastAsia="Calibri" w:hAnsi="Times New Roman" w:cs="Times New Roman"/>
          <w:sz w:val="24"/>
          <w:szCs w:val="24"/>
        </w:rPr>
        <w:t>David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the Builder, the issue of </w:t>
      </w:r>
      <w:r w:rsidR="007D1911" w:rsidRPr="00FF742C">
        <w:rPr>
          <w:rFonts w:ascii="Times New Roman" w:eastAsia="Calibri" w:hAnsi="Times New Roman" w:cs="Times New Roman"/>
          <w:sz w:val="24"/>
          <w:szCs w:val="24"/>
        </w:rPr>
        <w:t>relations between</w:t>
      </w:r>
      <w:r w:rsidR="007D5BD6" w:rsidRPr="00FF742C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="007D1911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church and </w:t>
      </w:r>
      <w:r w:rsidR="007D1911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state was even more pressing.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king began to conduct domestic poli</w:t>
      </w:r>
      <w:r w:rsidR="00425E6E" w:rsidRPr="00FF742C">
        <w:rPr>
          <w:rFonts w:ascii="Times New Roman" w:eastAsia="Calibri" w:hAnsi="Times New Roman" w:cs="Times New Roman"/>
          <w:sz w:val="24"/>
          <w:szCs w:val="24"/>
        </w:rPr>
        <w:t>cy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by resolving ecclesiastical affairs, since at that time "holy churches, houses of </w:t>
      </w:r>
      <w:r w:rsidRPr="00FF742C">
        <w:rPr>
          <w:rFonts w:ascii="Times New Roman" w:eastAsia="Calibri" w:hAnsi="Times New Roman" w:cs="Times New Roman"/>
          <w:sz w:val="24"/>
          <w:szCs w:val="24"/>
        </w:rPr>
        <w:t>God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were occupied by bandits"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D0B27" w:rsidRPr="00FF742C">
        <w:rPr>
          <w:rFonts w:ascii="Times New Roman" w:eastAsia="Calibri" w:hAnsi="Times New Roman" w:cs="Times New Roman"/>
          <w:sz w:val="24"/>
          <w:szCs w:val="24"/>
        </w:rPr>
        <w:t>w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ho were "teaching everybody</w:t>
      </w:r>
      <w:r w:rsidR="00F70642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64E8" w:rsidRPr="00FF742C">
        <w:rPr>
          <w:rFonts w:ascii="Times New Roman" w:eastAsia="Calibri" w:hAnsi="Times New Roman" w:cs="Times New Roman"/>
          <w:sz w:val="24"/>
          <w:szCs w:val="24"/>
        </w:rPr>
        <w:t>dependen</w:t>
      </w:r>
      <w:r w:rsidR="00DE6525" w:rsidRPr="00FF742C">
        <w:rPr>
          <w:rFonts w:ascii="Times New Roman" w:eastAsia="Calibri" w:hAnsi="Times New Roman" w:cs="Times New Roman"/>
          <w:sz w:val="24"/>
          <w:szCs w:val="24"/>
        </w:rPr>
        <w:t>ce</w:t>
      </w:r>
      <w:r w:rsidR="006464E8" w:rsidRPr="00FF742C"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="001E2C7E" w:rsidRPr="00FF742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1E2C7E" w:rsidRPr="00FF742C">
        <w:rPr>
          <w:rFonts w:ascii="Times New Roman" w:eastAsia="Calibri" w:hAnsi="Times New Roman" w:cs="Times New Roman"/>
          <w:sz w:val="24"/>
          <w:szCs w:val="24"/>
        </w:rPr>
        <w:t>them</w:t>
      </w:r>
      <w:r w:rsidR="00DE6525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F70642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2C7E" w:rsidRPr="00FF742C">
        <w:rPr>
          <w:rFonts w:ascii="Times New Roman" w:eastAsia="Calibri" w:hAnsi="Times New Roman" w:cs="Times New Roman"/>
          <w:sz w:val="24"/>
          <w:szCs w:val="24"/>
        </w:rPr>
        <w:t>disb</w:t>
      </w:r>
      <w:r w:rsidR="006464E8" w:rsidRPr="00FF742C">
        <w:rPr>
          <w:rFonts w:ascii="Times New Roman" w:eastAsia="Calibri" w:hAnsi="Times New Roman" w:cs="Times New Roman"/>
          <w:sz w:val="24"/>
          <w:szCs w:val="24"/>
        </w:rPr>
        <w:t>e</w:t>
      </w:r>
      <w:r w:rsidR="001E2C7E" w:rsidRPr="00FF742C">
        <w:rPr>
          <w:rFonts w:ascii="Times New Roman" w:eastAsia="Calibri" w:hAnsi="Times New Roman" w:cs="Times New Roman"/>
          <w:sz w:val="24"/>
          <w:szCs w:val="24"/>
        </w:rPr>
        <w:t>lie</w:t>
      </w:r>
      <w:r w:rsidR="00054D16" w:rsidRPr="00FF742C">
        <w:rPr>
          <w:rFonts w:ascii="Times New Roman" w:eastAsia="Calibri" w:hAnsi="Times New Roman" w:cs="Times New Roman"/>
          <w:sz w:val="24"/>
          <w:szCs w:val="24"/>
        </w:rPr>
        <w:t>f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instead of </w:t>
      </w:r>
      <w:r w:rsidRPr="00FF742C">
        <w:rPr>
          <w:rFonts w:ascii="Times New Roman" w:eastAsia="Calibri" w:hAnsi="Times New Roman" w:cs="Times New Roman"/>
          <w:sz w:val="24"/>
          <w:szCs w:val="24"/>
        </w:rPr>
        <w:t>belief in God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," </w:t>
      </w:r>
      <w:r w:rsidR="006771A4" w:rsidRPr="00FF742C">
        <w:rPr>
          <w:rFonts w:ascii="Times New Roman" w:eastAsia="Calibri" w:hAnsi="Times New Roman" w:cs="Times New Roman"/>
          <w:sz w:val="24"/>
          <w:szCs w:val="24"/>
        </w:rPr>
        <w:t>“</w:t>
      </w:r>
      <w:r w:rsidR="007D1911" w:rsidRPr="00FF742C">
        <w:rPr>
          <w:rFonts w:ascii="Times New Roman" w:eastAsia="Calibri" w:hAnsi="Times New Roman" w:cs="Times New Roman"/>
          <w:sz w:val="24"/>
          <w:szCs w:val="24"/>
        </w:rPr>
        <w:t xml:space="preserve">dishonest </w:t>
      </w:r>
      <w:r w:rsidRPr="00FF742C">
        <w:rPr>
          <w:rFonts w:ascii="Times New Roman" w:eastAsia="Calibri" w:hAnsi="Times New Roman" w:cs="Times New Roman"/>
          <w:sz w:val="24"/>
          <w:szCs w:val="24"/>
        </w:rPr>
        <w:t>and disgraceful people with properties rather than dignity occupied most of the episcopates as bandits and appointed similar priests and</w:t>
      </w:r>
      <w:r w:rsidR="001E2C7E" w:rsidRPr="00FF742C">
        <w:rPr>
          <w:rFonts w:ascii="Times New Roman" w:eastAsia="Calibri" w:hAnsi="Times New Roman" w:cs="Times New Roman"/>
          <w:sz w:val="24"/>
          <w:szCs w:val="24"/>
        </w:rPr>
        <w:t xml:space="preserve"> chor</w:t>
      </w:r>
      <w:r w:rsidRPr="00FF742C">
        <w:rPr>
          <w:rFonts w:ascii="Times New Roman" w:eastAsia="Calibri" w:hAnsi="Times New Roman" w:cs="Times New Roman"/>
          <w:sz w:val="24"/>
          <w:szCs w:val="24"/>
        </w:rPr>
        <w:t>bishops</w:t>
      </w:r>
      <w:r w:rsidR="00A666C2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4"/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Monasteries </w:t>
      </w:r>
      <w:r w:rsidR="00DE6525" w:rsidRPr="00FF742C">
        <w:rPr>
          <w:rFonts w:ascii="Times New Roman" w:eastAsia="Calibri" w:hAnsi="Times New Roman" w:cs="Times New Roman"/>
          <w:sz w:val="24"/>
          <w:szCs w:val="24"/>
        </w:rPr>
        <w:t>rose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against the king. In 1104, David convened an ecclesiastical council that was held simultaneously in Rui</w:t>
      </w:r>
      <w:r w:rsidRPr="00FF742C">
        <w:rPr>
          <w:rFonts w:ascii="Times New Roman" w:eastAsia="Calibri" w:hAnsi="Times New Roman" w:cs="Times New Roman"/>
          <w:sz w:val="24"/>
          <w:szCs w:val="24"/>
        </w:rPr>
        <w:t>si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and Urbnisi.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="00F30DA5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224A74" w:rsidRPr="00FF742C">
        <w:rPr>
          <w:rFonts w:ascii="Times New Roman" w:eastAsia="Calibri" w:hAnsi="Times New Roman" w:cs="Times New Roman"/>
          <w:sz w:val="24"/>
          <w:szCs w:val="24"/>
        </w:rPr>
        <w:t>r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ecord” of the council was found to be so significant that it was also included in the “Great Nomocanon (Dogmatikon)”. At the beginning of the </w:t>
      </w:r>
      <w:r w:rsidR="007D1911" w:rsidRPr="00FF742C">
        <w:rPr>
          <w:rFonts w:ascii="Times New Roman" w:eastAsia="Calibri" w:hAnsi="Times New Roman" w:cs="Times New Roman"/>
          <w:sz w:val="24"/>
          <w:szCs w:val="24"/>
        </w:rPr>
        <w:t xml:space="preserve">document, </w:t>
      </w:r>
      <w:r w:rsidRPr="00FF742C">
        <w:rPr>
          <w:rFonts w:ascii="Times New Roman" w:eastAsia="Calibri" w:hAnsi="Times New Roman" w:cs="Times New Roman"/>
          <w:sz w:val="24"/>
          <w:szCs w:val="24"/>
        </w:rPr>
        <w:t>it is said: “</w:t>
      </w:r>
      <w:r w:rsidR="00F26FE8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Legal Code of the holy council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assembled by the order of our King David, the king of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the Abkhaz, Kartvels, Rans and Kakhs</w:t>
      </w:r>
      <w:r w:rsidR="00A666C2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5"/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Sources confirm that </w:t>
      </w:r>
      <w:r w:rsidRPr="00FF742C">
        <w:rPr>
          <w:rFonts w:ascii="Times New Roman" w:eastAsia="Calibri" w:hAnsi="Times New Roman" w:cs="Times New Roman"/>
          <w:sz w:val="24"/>
          <w:szCs w:val="24"/>
        </w:rPr>
        <w:t>not only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"bishops loving</w:t>
      </w:r>
      <w:r w:rsidR="008069A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God, honest priests and worthy deacons,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nuns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loving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God and </w:t>
      </w:r>
      <w:r w:rsidR="00E44842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isolated and hermits</w:t>
      </w:r>
      <w:r w:rsidR="00C61A66"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participated in the meeting, but</w:t>
      </w:r>
      <w:r w:rsidR="008069A5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5BD6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w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ider </w:t>
      </w:r>
      <w:r w:rsidRPr="00FF742C">
        <w:rPr>
          <w:rFonts w:ascii="Times New Roman" w:eastAsia="Calibri" w:hAnsi="Times New Roman" w:cs="Times New Roman"/>
          <w:sz w:val="24"/>
          <w:szCs w:val="24"/>
        </w:rPr>
        <w:t>audience</w:t>
      </w:r>
      <w:r w:rsidR="00A76E4D" w:rsidRPr="00FF742C">
        <w:rPr>
          <w:rFonts w:ascii="Times New Roman" w:eastAsia="Calibri" w:hAnsi="Times New Roman" w:cs="Times New Roman"/>
          <w:sz w:val="24"/>
          <w:szCs w:val="24"/>
        </w:rPr>
        <w:t xml:space="preserve"> as well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"</w:t>
      </w:r>
      <w:r w:rsidR="00B77C89" w:rsidRPr="00FF742C">
        <w:rPr>
          <w:rFonts w:ascii="Times New Roman" w:eastAsia="Calibri" w:hAnsi="Times New Roman" w:cs="Times New Roman"/>
          <w:sz w:val="24"/>
          <w:szCs w:val="24"/>
        </w:rPr>
        <w:t>N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umerous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nation</w:t>
      </w:r>
      <w:r w:rsidRPr="00FF742C">
        <w:rPr>
          <w:rFonts w:ascii="Times New Roman" w:eastAsia="Calibri" w:hAnsi="Times New Roman" w:cs="Times New Roman"/>
          <w:sz w:val="24"/>
          <w:szCs w:val="24"/>
        </w:rPr>
        <w:t>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", including </w:t>
      </w:r>
      <w:r w:rsidR="009E26A7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David's aunt Martha</w:t>
      </w:r>
      <w:r w:rsidR="009E26A7" w:rsidRPr="00FF742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 queen from Byzantium, listened to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discussions of the most important issues for Georgia. As the historian of David points out, there were also </w:t>
      </w:r>
      <w:r w:rsidRPr="00FF742C">
        <w:rPr>
          <w:rFonts w:ascii="Times New Roman" w:eastAsia="Calibri" w:hAnsi="Times New Roman" w:cs="Times New Roman"/>
          <w:sz w:val="24"/>
          <w:szCs w:val="24"/>
        </w:rPr>
        <w:t>Ioane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3D0B27" w:rsidRPr="00FF742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Catholicos-Patriarch who prepared the </w:t>
      </w:r>
      <w:r w:rsidR="003E02CA" w:rsidRPr="00FF742C">
        <w:rPr>
          <w:rFonts w:ascii="Times New Roman" w:eastAsia="Calibri" w:hAnsi="Times New Roman" w:cs="Times New Roman"/>
          <w:sz w:val="24"/>
          <w:szCs w:val="24"/>
        </w:rPr>
        <w:t>council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 </w:t>
      </w:r>
      <w:r w:rsidR="009E26A7" w:rsidRPr="00FF742C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George </w:t>
      </w:r>
      <w:r w:rsidR="009E26A7" w:rsidRPr="00FF742C">
        <w:rPr>
          <w:rFonts w:ascii="Times New Roman" w:eastAsia="Calibri" w:hAnsi="Times New Roman" w:cs="Times New Roman"/>
          <w:sz w:val="24"/>
          <w:szCs w:val="24"/>
        </w:rPr>
        <w:t>–</w:t>
      </w:r>
      <w:r w:rsidR="00121DAB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0B27" w:rsidRPr="00FF742C">
        <w:rPr>
          <w:rFonts w:ascii="Times New Roman" w:eastAsia="Calibri" w:hAnsi="Times New Roman" w:cs="Times New Roman"/>
          <w:i/>
          <w:iCs/>
          <w:sz w:val="24"/>
          <w:szCs w:val="24"/>
        </w:rPr>
        <w:t>mtsignobartuhkutsesi</w:t>
      </w:r>
      <w:r w:rsidR="009E26A7" w:rsidRPr="00FF742C">
        <w:rPr>
          <w:rFonts w:ascii="Times New Roman" w:eastAsia="Calibri" w:hAnsi="Times New Roman" w:cs="Times New Roman"/>
          <w:sz w:val="24"/>
          <w:szCs w:val="24"/>
        </w:rPr>
        <w:t xml:space="preserve"> who was a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monk</w:t>
      </w:r>
      <w:r w:rsidR="009E26A7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-</w:t>
      </w:r>
      <w:r w:rsidR="009E26A7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royal chancellor known as a distinguished figure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“of this holy congregation</w:t>
      </w:r>
      <w:r w:rsidR="00A666C2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6"/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who was formerly regarded as the king's father and the first vizir of the st</w:t>
      </w:r>
      <w:r w:rsidR="003D0B27" w:rsidRPr="00FF742C">
        <w:rPr>
          <w:rFonts w:ascii="Times New Roman" w:eastAsia="Calibri" w:hAnsi="Times New Roman" w:cs="Times New Roman"/>
          <w:sz w:val="24"/>
          <w:szCs w:val="24"/>
        </w:rPr>
        <w:t>ate, the Catholicos of Abkhazia -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Eustatius the monk and Arseny</w:t>
      </w:r>
      <w:r w:rsidR="007D1911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0B27" w:rsidRPr="00FF742C">
        <w:rPr>
          <w:rFonts w:ascii="Times New Roman" w:eastAsia="Calibri" w:hAnsi="Times New Roman" w:cs="Times New Roman"/>
          <w:sz w:val="24"/>
          <w:szCs w:val="24"/>
        </w:rPr>
        <w:t>-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the monk (the congregation secretary)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. </w:t>
      </w:r>
      <w:r w:rsidR="004D6057" w:rsidRPr="00FF742C">
        <w:rPr>
          <w:rFonts w:ascii="Times New Roman" w:eastAsia="Calibri" w:hAnsi="Times New Roman" w:cs="Times New Roman"/>
          <w:sz w:val="24"/>
          <w:szCs w:val="24"/>
        </w:rPr>
        <w:t>I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n </w:t>
      </w:r>
      <w:r w:rsidR="004D6057" w:rsidRPr="00FF742C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agreement with the king, </w:t>
      </w:r>
      <w:r w:rsidR="004D6057" w:rsidRPr="00FF742C">
        <w:rPr>
          <w:rFonts w:ascii="Times New Roman" w:eastAsia="Calibri" w:hAnsi="Times New Roman" w:cs="Times New Roman"/>
          <w:sz w:val="24"/>
          <w:szCs w:val="24"/>
        </w:rPr>
        <w:t>t</w:t>
      </w:r>
      <w:r w:rsidR="004D6057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hese people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were engaged in church and public affairs. The Rui</w:t>
      </w:r>
      <w:r w:rsidRPr="00FF742C">
        <w:rPr>
          <w:rFonts w:ascii="Times New Roman" w:eastAsia="Calibri" w:hAnsi="Times New Roman" w:cs="Times New Roman"/>
          <w:sz w:val="24"/>
          <w:szCs w:val="24"/>
        </w:rPr>
        <w:t>si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-Urbnisi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3E02CA" w:rsidRPr="00FF742C">
        <w:rPr>
          <w:rFonts w:ascii="Times New Roman" w:eastAsia="Calibri" w:hAnsi="Times New Roman" w:cs="Times New Roman"/>
          <w:sz w:val="24"/>
          <w:szCs w:val="24"/>
        </w:rPr>
        <w:t xml:space="preserve">council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explicitly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defined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and restricted the rights of the church, </w:t>
      </w:r>
      <w:r w:rsidRPr="00FF742C">
        <w:rPr>
          <w:rFonts w:ascii="Times New Roman" w:eastAsia="Calibri" w:hAnsi="Times New Roman" w:cs="Times New Roman"/>
          <w:sz w:val="24"/>
          <w:szCs w:val="24"/>
        </w:rPr>
        <w:t>dismissed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bishops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who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opposed</w:t>
      </w:r>
      <w:r w:rsidR="008069A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 king, and appointed faithful people instead.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C52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Ruisi-Urbnisi congregation once again reconciled</w:t>
      </w:r>
      <w:r w:rsidR="007D5BD6" w:rsidRPr="00FF742C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Georgian church rules with the laws of the World Orthodox Church, according to the “Minor Nomocanon” translated by Ekvtime Mtatsmindeli and “Great Nomocanon”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translated by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Arsen </w:t>
      </w:r>
      <w:r w:rsidR="003562E9" w:rsidRPr="00FF742C">
        <w:rPr>
          <w:rFonts w:ascii="Times New Roman" w:eastAsia="Calibri" w:hAnsi="Times New Roman" w:cs="Times New Roman"/>
          <w:sz w:val="24"/>
          <w:szCs w:val="24"/>
        </w:rPr>
        <w:t>Iqaltoeli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. The Armenian </w:t>
      </w:r>
      <w:r w:rsidR="00752E5A" w:rsidRPr="00FF742C">
        <w:rPr>
          <w:rFonts w:ascii="Times New Roman" w:eastAsia="Calibri" w:hAnsi="Times New Roman" w:cs="Times New Roman"/>
          <w:sz w:val="24"/>
          <w:szCs w:val="24"/>
        </w:rPr>
        <w:t>Monophysites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, who were considered </w:t>
      </w:r>
      <w:r w:rsidR="003E02CA" w:rsidRPr="00FF742C">
        <w:rPr>
          <w:rFonts w:ascii="Times New Roman" w:eastAsia="Calibri" w:hAnsi="Times New Roman" w:cs="Times New Roman"/>
          <w:sz w:val="24"/>
          <w:szCs w:val="24"/>
        </w:rPr>
        <w:t>“</w:t>
      </w:r>
      <w:r w:rsidR="00413700" w:rsidRPr="00FF742C">
        <w:rPr>
          <w:rFonts w:ascii="Times New Roman" w:eastAsia="Calibri" w:hAnsi="Times New Roman" w:cs="Times New Roman"/>
          <w:sz w:val="24"/>
          <w:szCs w:val="24"/>
        </w:rPr>
        <w:t>heretics</w:t>
      </w:r>
      <w:r w:rsidR="003E02CA"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at that time, were especially criticized at the Ruisi-Urbnisi co</w:t>
      </w:r>
      <w:r w:rsidR="00413700" w:rsidRPr="00FF742C">
        <w:rPr>
          <w:rFonts w:ascii="Times New Roman" w:eastAsia="Calibri" w:hAnsi="Times New Roman" w:cs="Times New Roman"/>
          <w:sz w:val="24"/>
          <w:szCs w:val="24"/>
        </w:rPr>
        <w:t>u</w:t>
      </w:r>
      <w:r w:rsidRPr="00FF742C">
        <w:rPr>
          <w:rFonts w:ascii="Times New Roman" w:eastAsia="Calibri" w:hAnsi="Times New Roman" w:cs="Times New Roman"/>
          <w:sz w:val="24"/>
          <w:szCs w:val="24"/>
        </w:rPr>
        <w:t>n</w:t>
      </w:r>
      <w:r w:rsidR="00413700" w:rsidRPr="00FF742C">
        <w:rPr>
          <w:rFonts w:ascii="Times New Roman" w:eastAsia="Calibri" w:hAnsi="Times New Roman" w:cs="Times New Roman"/>
          <w:sz w:val="24"/>
          <w:szCs w:val="24"/>
        </w:rPr>
        <w:t>cil</w:t>
      </w:r>
      <w:r w:rsidRPr="00FF742C">
        <w:rPr>
          <w:rFonts w:ascii="Times New Roman" w:eastAsia="Calibri" w:hAnsi="Times New Roman" w:cs="Times New Roman"/>
          <w:sz w:val="24"/>
          <w:szCs w:val="24"/>
        </w:rPr>
        <w:t>, as the issue of joining northern Armenia and converting Armenians to Orthodoxy was on the agenda.</w:t>
      </w:r>
    </w:p>
    <w:p w14:paraId="0B28E198" w14:textId="1E737E9C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a-GE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Earlier</w:t>
      </w:r>
      <w:r w:rsidR="00DE6525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DE652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for this purpose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 David the Builder invited Georgian clergymen, including Catholicos-Patriarch </w:t>
      </w:r>
      <w:r w:rsidRPr="00FF742C">
        <w:rPr>
          <w:rFonts w:ascii="Times New Roman" w:eastAsia="Calibri" w:hAnsi="Times New Roman" w:cs="Times New Roman"/>
          <w:sz w:val="24"/>
          <w:szCs w:val="24"/>
        </w:rPr>
        <w:t>Ioane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 Arsen </w:t>
      </w:r>
      <w:r w:rsidR="003562E9" w:rsidRPr="00FF742C">
        <w:rPr>
          <w:rFonts w:ascii="Times New Roman" w:eastAsia="Calibri" w:hAnsi="Times New Roman" w:cs="Times New Roman"/>
          <w:sz w:val="24"/>
          <w:szCs w:val="24"/>
        </w:rPr>
        <w:t>Iqaltoeli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 </w:t>
      </w:r>
      <w:r w:rsidR="00122C52" w:rsidRPr="00FF742C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other Georgian and Armenian theologians to his kingdom</w:t>
      </w:r>
      <w:r w:rsidR="00EF104A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EF104A" w:rsidRPr="00FF742C">
        <w:rPr>
          <w:rFonts w:ascii="Times New Roman" w:eastAsia="Calibri" w:hAnsi="Times New Roman" w:cs="Times New Roman"/>
          <w:sz w:val="24"/>
          <w:szCs w:val="24"/>
        </w:rPr>
        <w:t>H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owever, </w:t>
      </w:r>
      <w:r w:rsidR="00EF104A" w:rsidRPr="00FF742C">
        <w:rPr>
          <w:rFonts w:ascii="Times New Roman" w:eastAsia="Calibri" w:hAnsi="Times New Roman" w:cs="Times New Roman"/>
          <w:sz w:val="24"/>
          <w:szCs w:val="24"/>
        </w:rPr>
        <w:t xml:space="preserve">he could not achieve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</w:t>
      </w:r>
      <w:r w:rsidR="00EF104A" w:rsidRPr="00FF742C">
        <w:rPr>
          <w:rFonts w:ascii="Times New Roman" w:eastAsia="Calibri" w:hAnsi="Times New Roman" w:cs="Times New Roman"/>
          <w:sz w:val="24"/>
          <w:szCs w:val="24"/>
        </w:rPr>
        <w:t>is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goal</w:t>
      </w:r>
      <w:r w:rsidR="00EF104A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DE6525" w:rsidRPr="00FF742C">
        <w:rPr>
          <w:rFonts w:ascii="Times New Roman" w:eastAsia="Calibri" w:hAnsi="Times New Roman" w:cs="Times New Roman"/>
          <w:sz w:val="24"/>
          <w:szCs w:val="24"/>
        </w:rPr>
        <w:t>For this very</w:t>
      </w:r>
      <w:r w:rsidR="00F70642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6525" w:rsidRPr="00FF742C">
        <w:rPr>
          <w:rFonts w:ascii="Times New Roman" w:eastAsia="Calibri" w:hAnsi="Times New Roman" w:cs="Times New Roman"/>
          <w:sz w:val="24"/>
          <w:szCs w:val="24"/>
        </w:rPr>
        <w:t>reason</w:t>
      </w:r>
      <w:r w:rsidR="00B629BB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DE652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DE6525" w:rsidRPr="00FF742C">
        <w:rPr>
          <w:rFonts w:ascii="Times New Roman" w:eastAsia="Calibri" w:hAnsi="Times New Roman" w:cs="Times New Roman"/>
          <w:sz w:val="24"/>
          <w:szCs w:val="24"/>
        </w:rPr>
        <w:t>a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similar co</w:t>
      </w:r>
      <w:r w:rsidR="00847E1D" w:rsidRPr="00FF742C">
        <w:rPr>
          <w:rFonts w:ascii="Times New Roman" w:eastAsia="Calibri" w:hAnsi="Times New Roman" w:cs="Times New Roman"/>
          <w:sz w:val="24"/>
          <w:szCs w:val="24"/>
        </w:rPr>
        <w:t>uncil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DE6525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was held</w:t>
      </w:r>
      <w:r w:rsidR="00847E1D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EF104A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in 1205</w:t>
      </w:r>
      <w:r w:rsidR="00EF104A" w:rsidRPr="00FF742C">
        <w:rPr>
          <w:rFonts w:ascii="Times New Roman" w:eastAsia="Calibri" w:hAnsi="Times New Roman" w:cs="Times New Roman"/>
          <w:sz w:val="24"/>
          <w:szCs w:val="24"/>
        </w:rPr>
        <w:t xml:space="preserve"> by King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Tamar, and in 1205 and 1207 </w:t>
      </w:r>
      <w:r w:rsidR="00EF104A" w:rsidRPr="00FF742C">
        <w:rPr>
          <w:rFonts w:ascii="Times New Roman" w:eastAsia="Calibri" w:hAnsi="Times New Roman" w:cs="Times New Roman"/>
          <w:sz w:val="24"/>
          <w:szCs w:val="24"/>
        </w:rPr>
        <w:t xml:space="preserve">by </w:t>
      </w:r>
      <w:r w:rsidR="00EF104A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Zakaria </w:t>
      </w:r>
      <w:r w:rsidR="00EF104A" w:rsidRPr="00FF742C">
        <w:rPr>
          <w:rFonts w:ascii="Times New Roman" w:eastAsia="Calibri" w:hAnsi="Times New Roman" w:cs="Times New Roman"/>
          <w:sz w:val="24"/>
          <w:szCs w:val="24"/>
        </w:rPr>
        <w:t>Mkhargrdzeli</w:t>
      </w:r>
      <w:r w:rsidR="00EF104A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,</w:t>
      </w:r>
      <w:r w:rsidR="00EF104A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who wanted to bring Armenian church rules closer to Georgian church rules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convened Armenian church congregations.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Code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of the Rui</w:t>
      </w:r>
      <w:r w:rsidRPr="00FF742C">
        <w:rPr>
          <w:rFonts w:ascii="Times New Roman" w:eastAsia="Calibri" w:hAnsi="Times New Roman" w:cs="Times New Roman"/>
          <w:sz w:val="24"/>
          <w:szCs w:val="24"/>
        </w:rPr>
        <w:t>s</w:t>
      </w:r>
      <w:r w:rsidR="00122C52" w:rsidRPr="00FF742C">
        <w:rPr>
          <w:rFonts w:ascii="Times New Roman" w:eastAsia="Calibri" w:hAnsi="Times New Roman" w:cs="Times New Roman"/>
          <w:sz w:val="24"/>
          <w:szCs w:val="24"/>
        </w:rPr>
        <w:t>i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-Urbnisi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EF104A" w:rsidRPr="00FF742C">
        <w:rPr>
          <w:rFonts w:ascii="Times New Roman" w:eastAsia="Calibri" w:hAnsi="Times New Roman" w:cs="Times New Roman"/>
          <w:sz w:val="24"/>
          <w:szCs w:val="24"/>
        </w:rPr>
        <w:t xml:space="preserve">council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is enclosed with </w:t>
      </w:r>
      <w:r w:rsidR="000053C1" w:rsidRPr="00FF742C">
        <w:rPr>
          <w:rFonts w:ascii="Times New Roman" w:eastAsia="Calibri" w:hAnsi="Times New Roman" w:cs="Times New Roman"/>
          <w:sz w:val="24"/>
          <w:szCs w:val="24"/>
        </w:rPr>
        <w:t>the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king's praise,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whom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author of </w:t>
      </w:r>
      <w:r w:rsidRPr="00FF742C">
        <w:rPr>
          <w:rFonts w:ascii="Times New Roman" w:eastAsia="Calibri" w:hAnsi="Times New Roman" w:cs="Times New Roman"/>
          <w:sz w:val="24"/>
          <w:szCs w:val="24"/>
        </w:rPr>
        <w:t>the document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addresses.”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7"/>
      </w:r>
    </w:p>
    <w:p w14:paraId="3A6337B2" w14:textId="164D358E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After the Rui</w:t>
      </w:r>
      <w:r w:rsidRPr="00FF742C">
        <w:rPr>
          <w:rFonts w:ascii="Times New Roman" w:eastAsia="Calibri" w:hAnsi="Times New Roman" w:cs="Times New Roman"/>
          <w:sz w:val="24"/>
          <w:szCs w:val="24"/>
        </w:rPr>
        <w:t>s</w:t>
      </w:r>
      <w:r w:rsidR="00122C52" w:rsidRPr="00FF742C">
        <w:rPr>
          <w:rFonts w:ascii="Times New Roman" w:eastAsia="Calibri" w:hAnsi="Times New Roman" w:cs="Times New Roman"/>
          <w:sz w:val="24"/>
          <w:szCs w:val="24"/>
        </w:rPr>
        <w:t>i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-Urbnisi</w:t>
      </w:r>
      <w:r w:rsidR="00EF104A" w:rsidRPr="00FF742C">
        <w:rPr>
          <w:rFonts w:ascii="Times New Roman" w:eastAsia="Calibri" w:hAnsi="Times New Roman" w:cs="Times New Roman"/>
          <w:sz w:val="24"/>
          <w:szCs w:val="24"/>
        </w:rPr>
        <w:t xml:space="preserve"> council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, the king's donations to the church increased, church</w:t>
      </w:r>
      <w:r w:rsidR="00DE6525" w:rsidRPr="00FF742C">
        <w:rPr>
          <w:rFonts w:ascii="Times New Roman" w:eastAsia="Calibri" w:hAnsi="Times New Roman" w:cs="Times New Roman"/>
          <w:sz w:val="24"/>
          <w:szCs w:val="24"/>
        </w:rPr>
        <w:t xml:space="preserve">es and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monasteries were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EF104A" w:rsidRPr="00FF742C">
        <w:rPr>
          <w:rFonts w:ascii="Times New Roman" w:eastAsia="Calibri" w:hAnsi="Times New Roman" w:cs="Times New Roman"/>
          <w:sz w:val="24"/>
          <w:szCs w:val="24"/>
        </w:rPr>
        <w:t>actively</w:t>
      </w:r>
      <w:r w:rsidR="00EF104A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upgraded</w:t>
      </w:r>
      <w:r w:rsidR="00EF104A" w:rsidRPr="00FF742C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church received tax </w:t>
      </w:r>
      <w:r w:rsidRPr="00FF742C">
        <w:rPr>
          <w:rFonts w:ascii="Times New Roman" w:eastAsia="Calibri" w:hAnsi="Times New Roman" w:cs="Times New Roman"/>
          <w:sz w:val="24"/>
          <w:szCs w:val="24"/>
        </w:rPr>
        <w:t>immunity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But it was David the Builder who united the positions of the royal chancellor</w:t>
      </w:r>
      <w:r w:rsidR="00CB2954" w:rsidRPr="00FF742C">
        <w:rPr>
          <w:rFonts w:ascii="Times New Roman" w:eastAsia="Calibri" w:hAnsi="Times New Roman" w:cs="Times New Roman"/>
          <w:sz w:val="24"/>
          <w:szCs w:val="24"/>
        </w:rPr>
        <w:t xml:space="preserve"> (mtsignobartuhkutsesi)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and the Chkondideli</w:t>
      </w:r>
      <w:r w:rsidR="00EB4949" w:rsidRPr="00FF742C">
        <w:rPr>
          <w:rFonts w:ascii="Times New Roman" w:eastAsia="Calibri" w:hAnsi="Times New Roman" w:cs="Times New Roman"/>
          <w:sz w:val="24"/>
          <w:szCs w:val="24"/>
        </w:rPr>
        <w:t xml:space="preserve"> (bishop of Chkondidi in western Georgia)</w:t>
      </w:r>
      <w:r w:rsidRPr="00FF742C">
        <w:rPr>
          <w:rFonts w:ascii="Times New Roman" w:eastAsia="Calibri" w:hAnsi="Times New Roman" w:cs="Times New Roman"/>
          <w:sz w:val="24"/>
          <w:szCs w:val="24"/>
        </w:rPr>
        <w:t>, and in fact</w:t>
      </w:r>
      <w:r w:rsidR="006E11B1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the king gained the right to interfere in the internal affairs of the church.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royal chancellor was set to rule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the court</w:t>
      </w:r>
      <w:r w:rsidR="00752E5A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F742C">
        <w:rPr>
          <w:rFonts w:ascii="Times New Roman" w:eastAsia="Calibri" w:hAnsi="Times New Roman" w:cs="Times New Roman"/>
          <w:i/>
          <w:iCs/>
          <w:sz w:val="24"/>
          <w:szCs w:val="24"/>
        </w:rPr>
        <w:t>saajo kari</w:t>
      </w:r>
      <w:r w:rsidR="00121DAB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-</w:t>
      </w:r>
      <w:r w:rsidR="006E11B1" w:rsidRPr="00FF742C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court of justice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In addition, there was a Catholicosate court,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which the minority obeyed. On the other hand, the Church was actively involved in discussing state affairs, and four clergy</w:t>
      </w:r>
      <w:r w:rsidR="00122C52" w:rsidRPr="00FF742C">
        <w:rPr>
          <w:rFonts w:ascii="Times New Roman" w:eastAsia="Calibri" w:hAnsi="Times New Roman" w:cs="Times New Roman"/>
          <w:sz w:val="24"/>
          <w:szCs w:val="24"/>
        </w:rPr>
        <w:t>men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attended the hall: two </w:t>
      </w:r>
      <w:r w:rsidR="00122C52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catholic</w:t>
      </w:r>
      <w:r w:rsidR="00122C52" w:rsidRPr="00FF742C">
        <w:rPr>
          <w:rFonts w:ascii="Times New Roman" w:eastAsia="Calibri" w:hAnsi="Times New Roman" w:cs="Times New Roman"/>
          <w:sz w:val="24"/>
          <w:szCs w:val="24"/>
        </w:rPr>
        <w:t>o</w:t>
      </w:r>
      <w:r w:rsidR="00122C52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i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of Georgia, the Head of the Church and the Chkondidel</w:t>
      </w:r>
      <w:r w:rsidRPr="00FF742C">
        <w:rPr>
          <w:rFonts w:ascii="Times New Roman" w:eastAsia="Calibri" w:hAnsi="Times New Roman" w:cs="Times New Roman"/>
          <w:sz w:val="24"/>
          <w:szCs w:val="24"/>
        </w:rPr>
        <w:t>i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-</w:t>
      </w:r>
      <w:r w:rsidR="00EB494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53C1" w:rsidRPr="00FF742C">
        <w:rPr>
          <w:rFonts w:ascii="Times New Roman" w:eastAsia="Calibri" w:hAnsi="Times New Roman" w:cs="Times New Roman"/>
          <w:sz w:val="24"/>
          <w:szCs w:val="24"/>
        </w:rPr>
        <w:t>r</w:t>
      </w:r>
      <w:r w:rsidRPr="00FF742C">
        <w:rPr>
          <w:rFonts w:ascii="Times New Roman" w:eastAsia="Calibri" w:hAnsi="Times New Roman" w:cs="Times New Roman"/>
          <w:sz w:val="24"/>
          <w:szCs w:val="24"/>
        </w:rPr>
        <w:t>oyal chancellor</w:t>
      </w:r>
      <w:r w:rsidR="00A666C2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8"/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The clergy </w:t>
      </w:r>
      <w:r w:rsidR="00122C52" w:rsidRPr="00FF742C">
        <w:rPr>
          <w:rFonts w:ascii="Times New Roman" w:eastAsia="Calibri" w:hAnsi="Times New Roman" w:cs="Times New Roman"/>
          <w:sz w:val="24"/>
          <w:szCs w:val="24"/>
        </w:rPr>
        <w:t>were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involved in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="00BD15D6" w:rsidRPr="00FF742C">
        <w:rPr>
          <w:rFonts w:ascii="Times New Roman" w:eastAsia="Calibri" w:hAnsi="Times New Roman" w:cs="Times New Roman"/>
          <w:sz w:val="24"/>
          <w:szCs w:val="24"/>
        </w:rPr>
        <w:t xml:space="preserve">drafting and issuing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important legal documents. For example,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in</w:t>
      </w:r>
      <w:r w:rsidR="00CB176C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1B1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introduction to </w:t>
      </w:r>
      <w:r w:rsidR="00BD15D6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law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issued by prince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Vakhtang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(the future Vakhtang VI</w:t>
      </w:r>
      <w:r w:rsidR="00F7638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>–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>eighteenth century</w:t>
      </w:r>
      <w:r w:rsidRPr="00FF742C">
        <w:rPr>
          <w:rFonts w:ascii="Times New Roman" w:eastAsia="Calibri" w:hAnsi="Times New Roman" w:cs="Times New Roman"/>
          <w:sz w:val="24"/>
          <w:szCs w:val="24"/>
        </w:rPr>
        <w:t>)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it is clearly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emphasize</w:t>
      </w:r>
      <w:r w:rsidRPr="00FF742C">
        <w:rPr>
          <w:rFonts w:ascii="Times New Roman" w:eastAsia="Calibri" w:hAnsi="Times New Roman" w:cs="Times New Roman"/>
          <w:sz w:val="24"/>
          <w:szCs w:val="24"/>
        </w:rPr>
        <w:t>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“Whoever sees and hears, no one should think we would do anything by ourselves alone, but with the help and confirmation of the high priest and our brother</w:t>
      </w:r>
      <w:r w:rsidR="00850717" w:rsidRPr="00FF742C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Archbishop and prince Domenti, as well as Archbishop Gregory</w:t>
      </w:r>
      <w:r w:rsidR="00850717" w:rsidRPr="00FF742C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7D5BD6" w:rsidRPr="00FF742C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son of Aragvi Eristavi and other </w:t>
      </w:r>
      <w:r w:rsidR="00850717" w:rsidRPr="00FF742C">
        <w:rPr>
          <w:rFonts w:ascii="Times New Roman" w:eastAsia="Calibri" w:hAnsi="Times New Roman" w:cs="Times New Roman"/>
          <w:sz w:val="24"/>
          <w:szCs w:val="24"/>
        </w:rPr>
        <w:t>m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etropolitan </w:t>
      </w:r>
      <w:r w:rsidR="009D0528" w:rsidRPr="00FF742C">
        <w:rPr>
          <w:rFonts w:ascii="Times New Roman" w:eastAsia="Calibri" w:hAnsi="Times New Roman" w:cs="Times New Roman"/>
          <w:sz w:val="24"/>
          <w:szCs w:val="24"/>
        </w:rPr>
        <w:t>bishops</w:t>
      </w:r>
      <w:r w:rsidRPr="00FF742C">
        <w:rPr>
          <w:rFonts w:ascii="Times New Roman" w:eastAsia="Calibri" w:hAnsi="Times New Roman" w:cs="Times New Roman"/>
          <w:sz w:val="24"/>
          <w:szCs w:val="24"/>
        </w:rPr>
        <w:t>…”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9"/>
      </w:r>
    </w:p>
    <w:p w14:paraId="11CCED32" w14:textId="77777777" w:rsidR="009E26A7" w:rsidRPr="00FF742C" w:rsidRDefault="009E26A7" w:rsidP="009D07A3">
      <w:pPr>
        <w:spacing w:after="0" w:line="48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14:paraId="31A48028" w14:textId="4797176F" w:rsidR="00B21CF7" w:rsidRPr="00FF742C" w:rsidRDefault="00B21CF7" w:rsidP="00A8682A">
      <w:pPr>
        <w:pStyle w:val="Heading3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color w:val="000000" w:themeColor="text1"/>
        </w:rPr>
        <w:t xml:space="preserve">CHURCH IMMUNITY ISSUES IN GEORGE </w:t>
      </w: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III’S REIGN</w:t>
      </w:r>
    </w:p>
    <w:p w14:paraId="0A6ACD5A" w14:textId="77777777" w:rsidR="00A8682A" w:rsidRPr="00FF742C" w:rsidRDefault="00A8682A" w:rsidP="00A8682A">
      <w:pPr>
        <w:rPr>
          <w:rFonts w:ascii="Times New Roman" w:hAnsi="Times New Roman" w:cs="Times New Roman"/>
        </w:rPr>
      </w:pPr>
    </w:p>
    <w:p w14:paraId="0B5C7957" w14:textId="0E79782D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During the reign of George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III</w:t>
      </w:r>
      <w:r w:rsidR="00CB176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EE6B6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twelfth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</w:t>
      </w:r>
      <w:r w:rsidR="00EE6B6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entury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</w:t>
      </w:r>
      <w:r w:rsidR="007D5BD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immunity of</w:t>
      </w:r>
      <w:r w:rsidR="007D5BD6" w:rsidRPr="00FF742C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church was abolished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and after the suppression of</w:t>
      </w:r>
      <w:r w:rsidR="00737B84" w:rsidRPr="00FF742C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Orbeli uprising (1177), the church congratulated the king on his victory and it requested</w:t>
      </w:r>
      <w:r w:rsidR="00F70642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immunity</w:t>
      </w:r>
      <w:r w:rsidR="00DE6525" w:rsidRPr="00FF742C">
        <w:rPr>
          <w:rFonts w:ascii="Times New Roman" w:eastAsia="Calibri" w:hAnsi="Times New Roman" w:cs="Times New Roman"/>
          <w:sz w:val="24"/>
          <w:szCs w:val="24"/>
        </w:rPr>
        <w:t xml:space="preserve"> again</w:t>
      </w:r>
      <w:r w:rsidRPr="00FF742C">
        <w:rPr>
          <w:rFonts w:ascii="Times New Roman" w:eastAsia="Calibri" w:hAnsi="Times New Roman" w:cs="Times New Roman"/>
          <w:sz w:val="24"/>
          <w:szCs w:val="24"/>
        </w:rPr>
        <w:t>. It seems that under the circumstances, the king had to agree to the</w:t>
      </w:r>
      <w:r w:rsidR="009E26A7" w:rsidRPr="00FF742C">
        <w:rPr>
          <w:rFonts w:ascii="Times New Roman" w:eastAsia="Calibri" w:hAnsi="Times New Roman" w:cs="Times New Roman"/>
          <w:sz w:val="24"/>
          <w:szCs w:val="24"/>
        </w:rPr>
        <w:t xml:space="preserve"> request. “We have not created </w:t>
      </w:r>
      <w:r w:rsidR="00E8370C" w:rsidRPr="00FF742C">
        <w:rPr>
          <w:rFonts w:ascii="Times New Roman" w:eastAsia="Calibri" w:hAnsi="Times New Roman" w:cs="Times New Roman"/>
          <w:sz w:val="24"/>
          <w:szCs w:val="24"/>
        </w:rPr>
        <w:t>the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church </w:t>
      </w:r>
      <w:r w:rsidR="002C7471" w:rsidRPr="00FF742C">
        <w:rPr>
          <w:rFonts w:ascii="Times New Roman" w:eastAsia="Calibri" w:hAnsi="Times New Roman" w:cs="Times New Roman"/>
          <w:sz w:val="24"/>
          <w:szCs w:val="24"/>
        </w:rPr>
        <w:t>for the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glorif</w:t>
      </w:r>
      <w:r w:rsidR="002C7471" w:rsidRPr="00FF742C">
        <w:rPr>
          <w:rFonts w:ascii="Times New Roman" w:eastAsia="Calibri" w:hAnsi="Times New Roman" w:cs="Times New Roman"/>
          <w:sz w:val="24"/>
          <w:szCs w:val="24"/>
        </w:rPr>
        <w:t>ication of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gods or </w:t>
      </w:r>
      <w:r w:rsidR="002C7471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445C76" w:rsidRPr="00FF742C">
        <w:rPr>
          <w:rFonts w:ascii="Times New Roman" w:eastAsia="Calibri" w:hAnsi="Times New Roman" w:cs="Times New Roman"/>
          <w:sz w:val="24"/>
          <w:szCs w:val="24"/>
        </w:rPr>
        <w:t xml:space="preserve">protection </w:t>
      </w:r>
      <w:r w:rsidR="00960BBE" w:rsidRPr="00FF742C">
        <w:rPr>
          <w:rFonts w:ascii="Times New Roman" w:eastAsia="Calibri" w:hAnsi="Times New Roman" w:cs="Times New Roman"/>
          <w:sz w:val="24"/>
          <w:szCs w:val="24"/>
        </w:rPr>
        <w:t>of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our kings, or for </w:t>
      </w:r>
      <w:r w:rsidR="007D5BD6" w:rsidRPr="00FF742C">
        <w:rPr>
          <w:rFonts w:ascii="Times New Roman" w:eastAsia="Calibri" w:hAnsi="Times New Roman" w:cs="Times New Roman"/>
          <w:sz w:val="24"/>
          <w:szCs w:val="24"/>
        </w:rPr>
        <w:t>the 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piritual salvation from suffering but </w:t>
      </w:r>
      <w:r w:rsidR="00AF1303" w:rsidRPr="00FF742C">
        <w:rPr>
          <w:rFonts w:ascii="Times New Roman" w:eastAsia="Calibri" w:hAnsi="Times New Roman" w:cs="Times New Roman"/>
          <w:sz w:val="24"/>
          <w:szCs w:val="24"/>
        </w:rPr>
        <w:t xml:space="preserve">rather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for </w:t>
      </w:r>
      <w:r w:rsidR="00CF59F2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liberat</w:t>
      </w:r>
      <w:r w:rsidR="00CF59F2" w:rsidRPr="00FF742C">
        <w:rPr>
          <w:rFonts w:ascii="Times New Roman" w:eastAsia="Calibri" w:hAnsi="Times New Roman" w:cs="Times New Roman"/>
          <w:sz w:val="24"/>
          <w:szCs w:val="24"/>
        </w:rPr>
        <w:t>ion of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our kingdom from unfair taxes and </w:t>
      </w:r>
      <w:r w:rsidR="007D5BD6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salvation and liberation of the poor.” (King George’s certificate of 1177 to the </w:t>
      </w:r>
      <w:r w:rsidR="00B673E6" w:rsidRPr="00FF742C">
        <w:rPr>
          <w:rFonts w:ascii="Times New Roman" w:eastAsia="Calibri" w:hAnsi="Times New Roman" w:cs="Times New Roman"/>
          <w:sz w:val="24"/>
          <w:szCs w:val="24"/>
        </w:rPr>
        <w:t>C</w:t>
      </w:r>
      <w:r w:rsidRPr="00FF742C">
        <w:rPr>
          <w:rFonts w:ascii="Times New Roman" w:eastAsia="Calibri" w:hAnsi="Times New Roman" w:cs="Times New Roman"/>
          <w:sz w:val="24"/>
          <w:szCs w:val="24"/>
        </w:rPr>
        <w:t>hurch of Georgia)</w:t>
      </w:r>
      <w:r w:rsidR="00A666C2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0"/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According to the same certificate, the king was reminded of the church’s problems when “Monks and bishops,</w:t>
      </w:r>
      <w:r w:rsidR="00925D86" w:rsidRPr="00FF742C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western and eastern population (Imerni and Amerni), </w:t>
      </w:r>
      <w:r w:rsidR="007D5BD6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Catholicos, priests and hermits were gathered from all over the </w:t>
      </w:r>
      <w:r w:rsidR="00752E5A" w:rsidRPr="00FF742C">
        <w:rPr>
          <w:rFonts w:ascii="Times New Roman" w:eastAsia="Calibri" w:hAnsi="Times New Roman" w:cs="Times New Roman"/>
          <w:sz w:val="24"/>
          <w:szCs w:val="24"/>
        </w:rPr>
        <w:t>kingdom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and they also told us</w:t>
      </w:r>
      <w:r w:rsidR="00DE6525" w:rsidRPr="00FF742C">
        <w:rPr>
          <w:rFonts w:ascii="Times New Roman" w:eastAsia="Calibri" w:hAnsi="Times New Roman" w:cs="Times New Roman"/>
          <w:sz w:val="24"/>
          <w:szCs w:val="24"/>
        </w:rPr>
        <w:t xml:space="preserve"> of</w:t>
      </w:r>
      <w:r w:rsidR="00F70642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the hardship of the church and</w:t>
      </w:r>
      <w:r w:rsidR="00AF042A" w:rsidRPr="00FF742C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deterioration of legal cases</w:t>
      </w:r>
      <w:r w:rsidR="00A666C2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1"/>
      </w:r>
    </w:p>
    <w:p w14:paraId="5B5DEDDE" w14:textId="77777777" w:rsidR="009E26A7" w:rsidRPr="00FF742C" w:rsidRDefault="009E26A7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7E381A3A" w14:textId="181A6F3C" w:rsidR="0097681C" w:rsidRPr="00FF742C" w:rsidRDefault="0097681C" w:rsidP="00A8682A">
      <w:pPr>
        <w:pStyle w:val="Heading3"/>
        <w:rPr>
          <w:rFonts w:ascii="Times New Roman" w:eastAsia="Calibri" w:hAnsi="Times New Roman" w:cs="Times New Roman"/>
          <w:color w:val="000000" w:themeColor="text1"/>
        </w:rPr>
      </w:pPr>
      <w:r w:rsidRPr="00FF742C">
        <w:rPr>
          <w:rFonts w:ascii="Times New Roman" w:eastAsia="Calibri" w:hAnsi="Times New Roman" w:cs="Times New Roman"/>
          <w:color w:val="000000" w:themeColor="text1"/>
        </w:rPr>
        <w:t>CONFLICT BETWEEN SECULAR AND ECCLESIASTIC AUTHORITIES IN QUEEN TAMAR’S REIGN</w:t>
      </w:r>
    </w:p>
    <w:p w14:paraId="492A131C" w14:textId="77777777" w:rsidR="00A8682A" w:rsidRPr="00FF742C" w:rsidRDefault="00A8682A" w:rsidP="00A8682A">
      <w:pPr>
        <w:rPr>
          <w:rFonts w:ascii="Times New Roman" w:hAnsi="Times New Roman" w:cs="Times New Roman"/>
        </w:rPr>
      </w:pPr>
    </w:p>
    <w:p w14:paraId="75A7B1A1" w14:textId="04102CF0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>In the beginning of Queen Tamar’s reign, an influential person</w:t>
      </w:r>
      <w:r w:rsidR="00752E5A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Catholicos Michael</w:t>
      </w:r>
      <w:r w:rsidR="00457583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176C" w:rsidRPr="00FF742C">
        <w:rPr>
          <w:rFonts w:ascii="Times New Roman" w:eastAsia="Calibri" w:hAnsi="Times New Roman" w:cs="Times New Roman"/>
          <w:sz w:val="24"/>
          <w:szCs w:val="24"/>
        </w:rPr>
        <w:t>who also seized the position of Chkondideli</w:t>
      </w:r>
      <w:r w:rsidR="00121DAB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176C" w:rsidRPr="00FF742C">
        <w:rPr>
          <w:rFonts w:ascii="Times New Roman" w:eastAsia="Calibri" w:hAnsi="Times New Roman" w:cs="Times New Roman"/>
          <w:sz w:val="24"/>
          <w:szCs w:val="24"/>
        </w:rPr>
        <w:t>-</w:t>
      </w:r>
      <w:r w:rsidR="00121DAB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176C" w:rsidRPr="00FF742C">
        <w:rPr>
          <w:rFonts w:ascii="Times New Roman" w:eastAsia="Calibri" w:hAnsi="Times New Roman" w:cs="Times New Roman"/>
          <w:sz w:val="24"/>
          <w:szCs w:val="24"/>
        </w:rPr>
        <w:t xml:space="preserve">Royal </w:t>
      </w:r>
      <w:r w:rsidR="00B9242F" w:rsidRPr="00FF742C">
        <w:rPr>
          <w:rFonts w:ascii="Times New Roman" w:eastAsia="Calibri" w:hAnsi="Times New Roman" w:cs="Times New Roman"/>
          <w:sz w:val="24"/>
          <w:szCs w:val="24"/>
        </w:rPr>
        <w:t>Chancellor</w:t>
      </w:r>
      <w:r w:rsidR="00457583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="00CB176C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7C89" w:rsidRPr="00FF742C">
        <w:rPr>
          <w:rFonts w:ascii="Times New Roman" w:eastAsia="Calibri" w:hAnsi="Times New Roman" w:cs="Times New Roman"/>
          <w:sz w:val="24"/>
          <w:szCs w:val="24"/>
        </w:rPr>
        <w:t xml:space="preserve">together with his supporters </w:t>
      </w:r>
      <w:r w:rsidR="00660760" w:rsidRPr="00FF742C">
        <w:rPr>
          <w:rFonts w:ascii="Times New Roman" w:eastAsia="Calibri" w:hAnsi="Times New Roman" w:cs="Times New Roman"/>
          <w:sz w:val="24"/>
          <w:szCs w:val="24"/>
        </w:rPr>
        <w:t xml:space="preserve">opposed and </w:t>
      </w:r>
      <w:r w:rsidRPr="00FF742C">
        <w:rPr>
          <w:rFonts w:ascii="Times New Roman" w:eastAsia="Calibri" w:hAnsi="Times New Roman" w:cs="Times New Roman"/>
          <w:sz w:val="24"/>
          <w:szCs w:val="24"/>
        </w:rPr>
        <w:t>confronted the young king</w:t>
      </w:r>
      <w:r w:rsidR="00660760" w:rsidRPr="00FF742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F742C">
        <w:rPr>
          <w:rFonts w:ascii="Times New Roman" w:eastAsia="Calibri" w:hAnsi="Times New Roman" w:cs="Times New Roman"/>
          <w:sz w:val="24"/>
          <w:szCs w:val="24"/>
        </w:rPr>
        <w:t>After suppressing Qutlu Arslan’s rebellion, the king tr</w:t>
      </w:r>
      <w:r w:rsidR="00CB176C" w:rsidRPr="00FF742C">
        <w:rPr>
          <w:rFonts w:ascii="Times New Roman" w:eastAsia="Calibri" w:hAnsi="Times New Roman" w:cs="Times New Roman"/>
          <w:sz w:val="24"/>
          <w:szCs w:val="24"/>
        </w:rPr>
        <w:t>ied to restrict Michael’s power and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for that </w:t>
      </w:r>
      <w:r w:rsidR="00AF042A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ecclesiastical council was convened. In spite of the fact that Michael did not attend the council, Tamar’s desire to remove him from the position of </w:t>
      </w:r>
      <w:r w:rsidR="00752E5A" w:rsidRPr="00FF742C">
        <w:rPr>
          <w:rFonts w:ascii="Times New Roman" w:eastAsia="Calibri" w:hAnsi="Times New Roman" w:cs="Times New Roman"/>
          <w:sz w:val="24"/>
          <w:szCs w:val="24"/>
        </w:rPr>
        <w:t>Catholicos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was not </w:t>
      </w:r>
      <w:r w:rsidR="00660760" w:rsidRPr="00FF742C">
        <w:rPr>
          <w:rFonts w:ascii="Times New Roman" w:eastAsia="Calibri" w:hAnsi="Times New Roman" w:cs="Times New Roman"/>
          <w:sz w:val="24"/>
          <w:szCs w:val="24"/>
        </w:rPr>
        <w:t>implemented.</w:t>
      </w:r>
      <w:r w:rsidR="009E58B9" w:rsidRPr="00FF74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>However, at that time, many unworthy bishops were dismissed.</w:t>
      </w:r>
    </w:p>
    <w:p w14:paraId="7B98A756" w14:textId="77777777" w:rsidR="00A8682A" w:rsidRPr="00FF742C" w:rsidRDefault="00A8682A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9AD529" w14:textId="5C091AD5" w:rsidR="000547B9" w:rsidRPr="00FF742C" w:rsidRDefault="000547B9" w:rsidP="00A8682A">
      <w:pPr>
        <w:pStyle w:val="Heading3"/>
        <w:rPr>
          <w:rFonts w:ascii="Times New Roman" w:eastAsia="Calibri" w:hAnsi="Times New Roman" w:cs="Times New Roman"/>
          <w:color w:val="000000" w:themeColor="text1"/>
        </w:rPr>
      </w:pPr>
      <w:r w:rsidRPr="00FF742C">
        <w:rPr>
          <w:rFonts w:ascii="Times New Roman" w:eastAsia="Calibri" w:hAnsi="Times New Roman" w:cs="Times New Roman"/>
          <w:color w:val="000000" w:themeColor="text1"/>
        </w:rPr>
        <w:t>PERIPETEIA DURING THE MONGOL RULE – GRANTING TAX IMMUNITY TO THE CHURC FOLLOWED BY RECLAIMING CHURCH PROPERTY</w:t>
      </w:r>
    </w:p>
    <w:p w14:paraId="64574C1F" w14:textId="77777777" w:rsidR="00A8682A" w:rsidRPr="00FF742C" w:rsidRDefault="00A8682A" w:rsidP="00A8682A">
      <w:pPr>
        <w:rPr>
          <w:rFonts w:ascii="Times New Roman" w:hAnsi="Times New Roman" w:cs="Times New Roman"/>
        </w:rPr>
      </w:pPr>
    </w:p>
    <w:p w14:paraId="3D566214" w14:textId="090CCE6C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In the middle of the </w:t>
      </w:r>
      <w:r w:rsidR="00EE6B64" w:rsidRPr="00FF742C">
        <w:rPr>
          <w:rFonts w:ascii="Times New Roman" w:eastAsia="Calibri" w:hAnsi="Times New Roman" w:cs="Times New Roman"/>
          <w:sz w:val="24"/>
          <w:szCs w:val="24"/>
        </w:rPr>
        <w:t xml:space="preserve">thirteenth </w:t>
      </w:r>
      <w:r w:rsidRPr="00FF742C">
        <w:rPr>
          <w:rFonts w:ascii="Times New Roman" w:eastAsia="Calibri" w:hAnsi="Times New Roman" w:cs="Times New Roman"/>
          <w:sz w:val="24"/>
          <w:szCs w:val="24"/>
        </w:rPr>
        <w:t>century, when Georgia was under Mongol control, the church found itself in a relatively better condition</w:t>
      </w:r>
      <w:r w:rsidR="00CA0A5C" w:rsidRPr="00FF742C">
        <w:rPr>
          <w:rFonts w:ascii="Times New Roman" w:eastAsia="Calibri" w:hAnsi="Times New Roman" w:cs="Times New Roman"/>
          <w:sz w:val="24"/>
          <w:szCs w:val="24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In addition to being granted tax immunity from the king of Georgia, it was granted the same privilege from Mongols. But due to</w:t>
      </w:r>
      <w:r w:rsidR="00B9242F" w:rsidRPr="00FF742C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overall difficult </w:t>
      </w:r>
      <w:r w:rsidR="00F00391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socio-economic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circumstance</w:t>
      </w:r>
      <w:r w:rsidR="00457583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, </w:t>
      </w:r>
      <w:r w:rsidR="00CA0A5C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Georgian king was forced to resort </w:t>
      </w:r>
      <w:r w:rsidR="00660760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to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extreme measure and allowed</w:t>
      </w:r>
      <w:r w:rsidR="009E58B9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the nobles to reclaim lands </w:t>
      </w:r>
      <w:r w:rsidR="00660760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donated 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>to the churches</w:t>
      </w:r>
      <w:r w:rsidR="00660760"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at different times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.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Such an </w:t>
      </w:r>
      <w:r w:rsidR="00752E5A" w:rsidRPr="00FF742C">
        <w:rPr>
          <w:rFonts w:ascii="Times New Roman" w:eastAsia="Calibri" w:hAnsi="Times New Roman" w:cs="Times New Roman"/>
          <w:sz w:val="24"/>
          <w:szCs w:val="24"/>
        </w:rPr>
        <w:t>initiative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was considered as “</w:t>
      </w:r>
      <w:r w:rsidR="00CA0A5C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disintegration of churches, episcopates and monasteries”. </w:t>
      </w:r>
      <w:r w:rsidR="00CA0A5C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Georgian church opposed the government’s decision; </w:t>
      </w:r>
      <w:r w:rsidR="00597E45" w:rsidRPr="00FF742C">
        <w:rPr>
          <w:rFonts w:ascii="Times New Roman" w:eastAsia="Calibri" w:hAnsi="Times New Roman" w:cs="Times New Roman"/>
          <w:sz w:val="24"/>
          <w:szCs w:val="24"/>
        </w:rPr>
        <w:t xml:space="preserve">at </w:t>
      </w:r>
      <w:r w:rsidRPr="00FF742C">
        <w:rPr>
          <w:rFonts w:ascii="Times New Roman" w:eastAsia="Calibri" w:hAnsi="Times New Roman" w:cs="Times New Roman"/>
          <w:sz w:val="24"/>
          <w:szCs w:val="24"/>
        </w:rPr>
        <w:t>first</w:t>
      </w:r>
      <w:r w:rsidR="00F00391" w:rsidRPr="00FF742C">
        <w:rPr>
          <w:rFonts w:ascii="Times New Roman" w:eastAsia="Calibri" w:hAnsi="Times New Roman" w:cs="Times New Roman"/>
          <w:sz w:val="24"/>
          <w:szCs w:val="24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 by cursing the recipient of </w:t>
      </w:r>
      <w:r w:rsidR="00CA0A5C" w:rsidRPr="00FF742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</w:rPr>
        <w:t>land from the government and then called for a council.</w:t>
      </w:r>
      <w:r w:rsidRPr="00FF742C">
        <w:rPr>
          <w:rFonts w:ascii="Times New Roman" w:eastAsia="Calibri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</w:rPr>
        <w:t xml:space="preserve">David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VII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CA0A5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king of Georgia was forced to agree to convene a council which took place </w:t>
      </w:r>
      <w:r w:rsidR="00CA0A5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in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approximately 1263. The participants of the council reprimanded the king for protecting those damned </w:t>
      </w:r>
      <w:r w:rsidR="00C17DE2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by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church when he did not have </w:t>
      </w:r>
      <w:r w:rsidR="00CA0A5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right to interfere with such </w:t>
      </w:r>
      <w:r w:rsidR="00CA0A5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matter. They reminded the king that earlier “those, who were</w:t>
      </w:r>
      <w:r w:rsidR="00A3551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FD79B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cursed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for some reason or deed were </w:t>
      </w:r>
      <w:r w:rsidR="00880E4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condemned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by him as well</w:t>
      </w:r>
      <w:r w:rsidR="00247E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 they</w:t>
      </w:r>
      <w:r w:rsidR="00597E4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were </w:t>
      </w:r>
      <w:r w:rsidR="00DF686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deprived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of land and were not allowed to join the army”. The participants of the council remember</w:t>
      </w:r>
      <w:r w:rsidR="0066076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ed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 fact that in spite of many hardships earlier “</w:t>
      </w:r>
      <w:r w:rsidR="00E423C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none of those</w:t>
      </w:r>
      <w:r w:rsidR="00A3551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wishing</w:t>
      </w:r>
      <w:r w:rsidR="00A3551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property</w:t>
      </w:r>
      <w:r w:rsidR="00FD79B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of the churches of the country and </w:t>
      </w:r>
      <w:r w:rsidR="00E423C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its </w:t>
      </w:r>
      <w:r w:rsidR="00FD79B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</w:t>
      </w:r>
      <w:r w:rsidR="00E423C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ismantlement,</w:t>
      </w:r>
      <w:r w:rsidR="00A3551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ever dared to bring up such a reason</w:t>
      </w:r>
      <w:r w:rsidR="00AE3B4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”</w:t>
      </w:r>
      <w:r w:rsidR="00F3123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30663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E3B4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“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If any of the lords or nobles or </w:t>
      </w:r>
      <w:r w:rsidR="005B299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courtiers</w:t>
      </w:r>
      <w:r w:rsidRPr="00FF742C">
        <w:rPr>
          <w:rFonts w:ascii="Times New Roman" w:eastAsia="Calibri" w:hAnsi="Times New Roman" w:cs="Times New Roman"/>
          <w:color w:val="BDD6EE" w:themeColor="accent1" w:themeTint="66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or peasants </w:t>
      </w:r>
      <w:r w:rsidR="00864F1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were</w:t>
      </w:r>
      <w:r w:rsidR="00597E4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given a certificate from you</w:t>
      </w:r>
      <w:r w:rsidR="007B47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 dynasty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4D094F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they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would</w:t>
      </w:r>
      <w:r w:rsidR="00BC267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not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hide it and</w:t>
      </w:r>
      <w:r w:rsidR="007B47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if someone had it</w:t>
      </w:r>
      <w:r w:rsidR="002E08D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why </w:t>
      </w:r>
      <w:r w:rsidR="002E08D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di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 not</w:t>
      </w:r>
      <w:r w:rsidR="002E08D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D7728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they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2D1A2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show</w:t>
      </w:r>
      <w:r w:rsidR="0036564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2D1A2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whom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</w:t>
      </w:r>
      <w:r w:rsidR="002D1A2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 village of the church was given</w:t>
      </w:r>
      <w:r w:rsidR="00DD7728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to</w:t>
      </w:r>
      <w:r w:rsidR="00864F1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; </w:t>
      </w:r>
      <w:r w:rsidR="007B47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besides,</w:t>
      </w:r>
      <w:r w:rsidR="002E08D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it</w:t>
      </w:r>
      <w:r w:rsidR="007B47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had to be mentioned that it</w:t>
      </w:r>
      <w:r w:rsidR="002E08D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wa</w:t>
      </w:r>
      <w:r w:rsidR="007B47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 you</w:t>
      </w:r>
      <w:r w:rsidR="00A3551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7B47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who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had </w:t>
      </w:r>
      <w:r w:rsidR="002E08D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issued</w:t>
      </w:r>
      <w:r w:rsidR="00A3551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2E08D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this certificate and bestowed upon </w:t>
      </w:r>
      <w:r w:rsidR="00864F1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them</w:t>
      </w:r>
      <w:r w:rsidR="00A666C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footnoteReference w:id="42"/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 leaders of the church mentioned the fact</w:t>
      </w:r>
      <w:r w:rsidR="00A3551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that “the Holy Law is </w:t>
      </w:r>
      <w:r w:rsidR="005B52C8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primary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for the kings too”. However, at the same time, in order to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66076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retain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152B3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lands,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they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66076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gave up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tax immunity and were prepared to pay taxes. “We will compensate the taxes that the churches </w:t>
      </w:r>
      <w:r w:rsidR="002A0CF8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owe,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and we will not back down either” and “We will serve you in accordance with our strength and ability</w:t>
      </w:r>
      <w:r w:rsidR="00A666C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”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footnoteReference w:id="43"/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Despite huge resistance, </w:t>
      </w:r>
      <w:r w:rsidR="001155F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clergy could not achieve </w:t>
      </w:r>
      <w:r w:rsidR="001155F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desirable result and could not make the king </w:t>
      </w:r>
      <w:r w:rsidR="002A0CF8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roll back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his decision. Once again</w:t>
      </w:r>
      <w:r w:rsidR="002A0CF8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 king’s power was demonstrated.</w:t>
      </w:r>
      <w:r w:rsidR="008069A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only </w:t>
      </w:r>
      <w:r w:rsidR="00CE1C1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issue on which the church leaders prevailed over the King’s wishes was</w:t>
      </w:r>
      <w:r w:rsidR="009E58B9" w:rsidRPr="00FF742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1155F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immediate</w:t>
      </w:r>
      <w:r w:rsidR="00CE1C1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execution of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Basil Chkondideli-Ujarmeli, who was sentenced to death by the king for </w:t>
      </w:r>
      <w:r w:rsidR="001155F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completely</w:t>
      </w:r>
      <w:r w:rsidR="00CE1C1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different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reason, based on </w:t>
      </w:r>
      <w:r w:rsidR="00CE1C1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trump</w:t>
      </w:r>
      <w:r w:rsidR="0036564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ed</w:t>
      </w:r>
      <w:r w:rsidR="00CE1C1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-up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charge</w:t>
      </w:r>
      <w:r w:rsidR="00CE1C1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CE1C1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1155F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Georgian clergy was generally obedient and loyal to the king. In turn, the king</w:t>
      </w:r>
      <w:r w:rsidR="00CE1C1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as</w:t>
      </w:r>
      <w:r w:rsidR="00CE1C1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 rule,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cared </w:t>
      </w:r>
      <w:r w:rsidR="00CE1C1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for</w:t>
      </w:r>
      <w:r w:rsidR="001155F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CE1C1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Church,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strengthen</w:t>
      </w:r>
      <w:r w:rsidR="00CE1C1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ed it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and buil</w:t>
      </w:r>
      <w:r w:rsidR="00CE1C1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 new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church</w:t>
      </w:r>
      <w:r w:rsidR="00CE1C1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es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35FD6505" w14:textId="7DC941A2" w:rsidR="00AF6BF6" w:rsidRPr="00FF742C" w:rsidRDefault="00365641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To an extent,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George Brilliant’s “Dzeglisdeba”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(Code)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separates secular and ecclesiastical fields. It is written in the preface: “ecclesiastical and church cases, no matter what the dispute is about: murderers, </w:t>
      </w:r>
      <w:r w:rsidR="00502C3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profaners of</w:t>
      </w:r>
      <w:r w:rsidR="00FE017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church, wife abandoners, kidnappers of innocent men and other legal cases”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a-GE"/>
        </w:rPr>
        <w:t xml:space="preserve">,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are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a-GE"/>
        </w:rPr>
        <w:t xml:space="preserve">subject to </w:t>
      </w:r>
      <w:r w:rsidR="00E5071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a-GE"/>
        </w:rPr>
        <w:t>ecclesiastical court</w:t>
      </w:r>
      <w:r w:rsidR="00A666C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  <w:lang w:val="ka-GE"/>
        </w:rPr>
        <w:footnoteReference w:id="44"/>
      </w:r>
    </w:p>
    <w:p w14:paraId="0A5073D8" w14:textId="77777777" w:rsidR="00597E45" w:rsidRPr="00FF742C" w:rsidRDefault="00597E45" w:rsidP="009D07A3">
      <w:pPr>
        <w:spacing w:after="0" w:line="48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highlight w:val="cyan"/>
          <w:shd w:val="clear" w:color="auto" w:fill="FFFFFF"/>
        </w:rPr>
      </w:pPr>
    </w:p>
    <w:p w14:paraId="0C3BB54B" w14:textId="4F64332B" w:rsidR="001A3E3B" w:rsidRPr="00FF742C" w:rsidRDefault="001A3E3B" w:rsidP="00A8682A">
      <w:pPr>
        <w:pStyle w:val="Heading3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THE MILITARY POWER OF THE CHURCH</w:t>
      </w:r>
    </w:p>
    <w:p w14:paraId="520BDDB3" w14:textId="77777777" w:rsidR="00A8682A" w:rsidRPr="00FF742C" w:rsidRDefault="00A8682A" w:rsidP="00A8682A">
      <w:pPr>
        <w:rPr>
          <w:rFonts w:ascii="Times New Roman" w:hAnsi="Times New Roman" w:cs="Times New Roman"/>
        </w:rPr>
      </w:pPr>
    </w:p>
    <w:p w14:paraId="55193CCB" w14:textId="4180A177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Alexander</w:t>
      </w:r>
      <w:r w:rsidR="008069A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I, who ruled the country after the devastating </w:t>
      </w:r>
      <w:r w:rsidR="003562E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Tamerlane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attacks, became especially famous for building</w:t>
      </w:r>
      <w:r w:rsidR="00121DA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47DC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and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A0CF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restoring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churches and </w:t>
      </w:r>
      <w:r w:rsidR="003562E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monasteries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347DC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There is o</w:t>
      </w:r>
      <w:r w:rsidR="002C401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ne noteworthy element with reference to</w:t>
      </w:r>
      <w:r w:rsidR="00FE017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Georgian church preserved in the document given to Catholicos Basil by King Alexander – </w:t>
      </w:r>
      <w:r w:rsidR="00347DC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s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upreme leader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got one special advantage</w:t>
      </w:r>
      <w:r w:rsidR="002C401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155F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</w:t>
      </w:r>
      <w:r w:rsidR="002C401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 have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his own army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C401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which participated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in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battle</w:t>
      </w:r>
      <w:r w:rsidR="00A01B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under </w:t>
      </w:r>
      <w:r w:rsidR="002C401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its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own commander</w:t>
      </w:r>
      <w:r w:rsidR="002C401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According to Ivane Javakhishvili, it is unimaginable that</w:t>
      </w:r>
      <w:r w:rsidR="00A01B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 the reign of David the Builder </w:t>
      </w:r>
      <w:r w:rsidR="0030663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or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Tamar, </w:t>
      </w:r>
      <w:r w:rsidR="001155F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Catholicos</w:t>
      </w:r>
      <w:r w:rsidR="00F7064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had a separate commander of his army</w:t>
      </w:r>
      <w:r w:rsidR="0030663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0663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Javakhishvili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considers it a relatively later event</w:t>
      </w:r>
      <w:r w:rsidR="00DC5C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footnoteReference w:id="45"/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However, </w:t>
      </w:r>
      <w:r w:rsidR="002C401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it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should be</w:t>
      </w:r>
      <w:r w:rsidR="00E5537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noted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5537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that</w:t>
      </w:r>
      <w:r w:rsidR="001155F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</w:t>
      </w:r>
      <w:r w:rsidR="00E5537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taking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of fortress-town Samshvilde took place </w:t>
      </w:r>
      <w:r w:rsidR="00E5537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 1110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under</w:t>
      </w:r>
      <w:r w:rsidR="00E5537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leadership of George Chkondideli</w:t>
      </w:r>
      <w:r w:rsidR="00E5537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who later</w:t>
      </w:r>
      <w:r w:rsidR="00347DC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E5537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together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with David the Builder</w:t>
      </w:r>
      <w:r w:rsidR="00E5537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brought Qipchak warriors from the north to reinforce </w:t>
      </w:r>
      <w:r w:rsidR="001155F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Georgian army. </w:t>
      </w:r>
    </w:p>
    <w:p w14:paraId="443E18A1" w14:textId="404E0F95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 similar reference to the document of Alexander I is found in </w:t>
      </w:r>
      <w:r w:rsidR="00347DC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document issued to Rustaveli</w:t>
      </w:r>
      <w:r w:rsidR="008069A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by </w:t>
      </w:r>
      <w:bookmarkStart w:id="6" w:name="_Hlk65083838"/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king of Kakheti David in 1772. </w:t>
      </w:r>
      <w:bookmarkEnd w:id="6"/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“Hence, we describe the flag designated for the army which was established by the kings before us and </w:t>
      </w:r>
      <w:r w:rsidR="00A01B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which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we agree upon</w:t>
      </w:r>
      <w:r w:rsidR="00DC5C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”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footnoteReference w:id="46"/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Every large church and monastery had its own well-trained army which</w:t>
      </w:r>
      <w:r w:rsidR="001155F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in case of need</w:t>
      </w:r>
      <w:r w:rsidR="001155F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joined the king’s banner and together they fought against</w:t>
      </w:r>
      <w:r w:rsidR="001155F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attackers of Georgia</w:t>
      </w:r>
      <w:r w:rsidR="00DC5C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footnoteReference w:id="47"/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1D43AD03" w14:textId="7B8A345E" w:rsidR="00AF6BF6" w:rsidRPr="00FF742C" w:rsidRDefault="001155F5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G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eorgian Orthodox church</w:t>
      </w:r>
      <w:r w:rsidR="00F7064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always struggled for </w:t>
      </w:r>
      <w:r w:rsidR="0036237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preservation of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Christian traditions and not only in Georgia but in the North Caucasus as well; during times of </w:t>
      </w:r>
      <w:r w:rsidR="0036237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hardship,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01B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it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strived to </w:t>
      </w:r>
      <w:r w:rsidR="0036237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preserve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families and was against polygamy.</w:t>
      </w:r>
    </w:p>
    <w:p w14:paraId="4B78D1FA" w14:textId="77777777" w:rsidR="00597E45" w:rsidRPr="00FF742C" w:rsidRDefault="00597E45" w:rsidP="009D07A3">
      <w:pPr>
        <w:spacing w:after="0" w:line="48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highlight w:val="cyan"/>
          <w:shd w:val="clear" w:color="auto" w:fill="FFFFFF"/>
        </w:rPr>
      </w:pPr>
    </w:p>
    <w:p w14:paraId="3171E3B2" w14:textId="23617683" w:rsidR="00EE7CEC" w:rsidRPr="00FF742C" w:rsidRDefault="00EE7CEC" w:rsidP="00A8682A">
      <w:pPr>
        <w:pStyle w:val="Heading3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ATTEMPT</w:t>
      </w:r>
      <w:r w:rsidR="00597E45"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</w:t>
      </w: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TO </w:t>
      </w:r>
      <w:r w:rsidR="00597E45"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SPLIT</w:t>
      </w: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THE </w:t>
      </w:r>
      <w:r w:rsidR="00597E45"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GEORGIAN ORTHODOX </w:t>
      </w: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CHURCH IN THE </w:t>
      </w:r>
      <w:r w:rsidR="0066534F" w:rsidRPr="00FF742C">
        <w:rPr>
          <w:rFonts w:ascii="Times New Roman" w:hAnsi="Times New Roman" w:cs="Times New Roman"/>
          <w:color w:val="000000" w:themeColor="text1"/>
        </w:rPr>
        <w:t>FIFTEENTH</w:t>
      </w:r>
      <w:r w:rsidR="0066534F"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 w:rsidR="00597E45"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C.</w:t>
      </w:r>
    </w:p>
    <w:p w14:paraId="131FAD71" w14:textId="77777777" w:rsidR="00A8682A" w:rsidRPr="00FF742C" w:rsidRDefault="00A8682A" w:rsidP="00A8682A">
      <w:pPr>
        <w:rPr>
          <w:rFonts w:ascii="Times New Roman" w:hAnsi="Times New Roman" w:cs="Times New Roman"/>
        </w:rPr>
      </w:pPr>
    </w:p>
    <w:p w14:paraId="4850FB5F" w14:textId="7FEA116A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 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February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1438, an ecclesiastical council opened in Ferrara (Italy), </w:t>
      </w:r>
      <w:r w:rsidR="00A01B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and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01B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afterwa</w:t>
      </w:r>
      <w:r w:rsidR="0019298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rds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continued in Florence. The representative of Georgia attending </w:t>
      </w:r>
      <w:r w:rsidR="00822E6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Ferrara-Florence council was given the 5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t>th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place after the patriarchates of Constantinople, Antioch, Jerusalem and Alexandria. But the council’s resolution about the unification of 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Orthodox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and 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atholics</w:t>
      </w:r>
      <w:r w:rsidR="008069A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was not signed by the representative of</w:t>
      </w:r>
      <w:r w:rsidR="00822E6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Georgian Church</w:t>
      </w:r>
      <w:r w:rsidR="00DE33B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E33B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who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left the council early</w:t>
      </w:r>
      <w:r w:rsidR="00DE33B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 The reason being that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always and especially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E33B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at that time</w:t>
      </w:r>
      <w:r w:rsidR="00822E6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DE33B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maintaining the independence of</w:t>
      </w:r>
      <w:r w:rsidR="00822E6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Georgian Church was crucial </w:t>
      </w:r>
      <w:r w:rsidR="00347DC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to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 country that was on the brink of political collapse</w:t>
      </w:r>
      <w:r w:rsidR="00DC5C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footnoteReference w:id="48"/>
      </w:r>
    </w:p>
    <w:p w14:paraId="65C83696" w14:textId="2CCB30BE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 the </w:t>
      </w:r>
      <w:r w:rsidR="00EE6B6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fifteenth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century, </w:t>
      </w:r>
      <w:r w:rsidR="00F3123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integrity of the church was the main target of separatist Georgian governors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on the road to independence</w:t>
      </w:r>
      <w:r w:rsidR="00DE33B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E1DD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 years of Alexander the First, Ivan Atabeg tried to remove Samtskhe from </w:t>
      </w:r>
      <w:r w:rsidR="00A35C5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36582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Georgian 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atholicos-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atriarch and subordinate it to the patriarch of Antioch. After 30 years, Kvarkvare</w:t>
      </w:r>
      <w:r w:rsidR="008069A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II</w:t>
      </w:r>
      <w:r w:rsidR="00196A0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who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E33B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forbade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bishops of Samtskhe to mention the king of Georgia and patriarch during the divine service, confiscated</w:t>
      </w:r>
      <w:r w:rsidR="00822E6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Vardzia Monastery in Samtskhe and church lands from the Catholicos of Georgia.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E33B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These undertakings</w:t>
      </w:r>
      <w:r w:rsidR="0030055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w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ere vain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9626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since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bishops of Meskheti were forced to promise: “Neither to let in the foreign </w:t>
      </w:r>
      <w:r w:rsidR="0019298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clergy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nor to read their books, nor to listen to their commandment, nor to believe in their faith. Our </w:t>
      </w:r>
      <w:r w:rsidR="005A1C0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lergy and deacons must be ordained only in Mtskheta and we must obey your orders</w:t>
      </w:r>
      <w:r w:rsidR="00DC5C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”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footnoteReference w:id="49"/>
      </w:r>
    </w:p>
    <w:p w14:paraId="12443F1D" w14:textId="164A6D02" w:rsidR="00EE7CEC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During his visit to western Georgia in 1470-74, the patriarch of Jerusalem consecrated the new 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Catholicos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of Abkhazia, Iovakim</w:t>
      </w:r>
      <w:r w:rsidR="0009626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9626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This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09626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in fact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meant the independence of 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FC3AA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</w:t>
      </w:r>
      <w:r w:rsidR="0009626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hurch of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Western Georgia. According to the document issued in the </w:t>
      </w:r>
      <w:r w:rsidR="0018630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second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quarter of the </w:t>
      </w:r>
      <w:r w:rsidR="00EE6B6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sixteenth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century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ka-GE"/>
        </w:rPr>
        <w:t>“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Catholicos rules congregation from Likhi to Kaffa, between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Russian border and Chaneti</w:t>
      </w:r>
      <w:r w:rsidR="00DC5C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”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footnoteReference w:id="50"/>
      </w:r>
    </w:p>
    <w:p w14:paraId="3E98022E" w14:textId="77777777" w:rsidR="00597E45" w:rsidRPr="00FF742C" w:rsidRDefault="00597E45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4729306A" w14:textId="021F62E7" w:rsidR="0010340C" w:rsidRPr="00FF742C" w:rsidRDefault="0010340C" w:rsidP="00A8682A">
      <w:pPr>
        <w:pStyle w:val="Heading3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GEORGIA IN THE MUSLIM SURROUNDINGS</w:t>
      </w:r>
    </w:p>
    <w:p w14:paraId="0921DA2A" w14:textId="77777777" w:rsidR="00A8682A" w:rsidRPr="00FF742C" w:rsidRDefault="00A8682A" w:rsidP="00A8682A">
      <w:pPr>
        <w:rPr>
          <w:rFonts w:ascii="Times New Roman" w:hAnsi="Times New Roman" w:cs="Times New Roman"/>
        </w:rPr>
      </w:pPr>
    </w:p>
    <w:p w14:paraId="3F3CF614" w14:textId="2348CAF8" w:rsidR="00AF6BF6" w:rsidRPr="00FF742C" w:rsidRDefault="00752C24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From 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EE6B6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sixteenth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century, Georgia found itself in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Muslim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surrounding</w:t>
      </w:r>
      <w:r w:rsidR="0009626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9626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he survival of the nation </w:t>
      </w:r>
      <w:r w:rsidR="0009626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was linked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to Christianity and the kings</w:t>
      </w:r>
      <w:r w:rsidR="0009626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above all, </w:t>
      </w:r>
      <w:r w:rsidR="0019298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set </w:t>
      </w:r>
      <w:r w:rsidR="00BA778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an </w:t>
      </w:r>
      <w:r w:rsidR="0019298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example of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devotion to faith. A list of martyred kings and nobles</w:t>
      </w:r>
      <w:r w:rsidR="0009626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includes: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king of Kartli Luarsab II (1622), the queen of Kakheti Ketevan (1624), Bidzina Cholokashvili, the lords of Ksani Elizbar and Shalva </w:t>
      </w:r>
      <w:r w:rsidR="0009626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who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were martyred in 1661. In the years of political disintegration, we encounter a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deviation from </w:t>
      </w:r>
      <w:r w:rsidR="003639B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centuries-old tradition</w:t>
      </w:r>
      <w:r w:rsidR="0019298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  <w:r w:rsidR="0009626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9298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</w:t>
      </w:r>
      <w:r w:rsidR="0009626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amely,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639B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confrontation </w:t>
      </w:r>
      <w:r w:rsidR="0009626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between </w:t>
      </w:r>
      <w:r w:rsidR="0058149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Rostom</w:t>
      </w:r>
      <w:r w:rsidR="003639B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-</w:t>
      </w:r>
      <w:r w:rsidR="00BE34B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639B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</w:t>
      </w:r>
      <w:r w:rsidR="0058149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viceroy (vali) of Kartli </w:t>
      </w:r>
      <w:r w:rsidR="0019298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sent from Iran who was </w:t>
      </w:r>
      <w:r w:rsidR="0058149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converted to Islam</w:t>
      </w:r>
      <w:r w:rsidR="00F7064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and Catholicos Evdemon Diasamidze</w:t>
      </w:r>
      <w:r w:rsidR="0058149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8149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This </w:t>
      </w:r>
      <w:r w:rsidR="003639B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confrontation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ended with the killing of the latter. Catholicos Evdemon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36EFD" w:rsidRPr="00FF742C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>in the group of Teimuraz’s supporters and Rostom’s opponent</w:t>
      </w:r>
      <w:r w:rsidR="00936EFD" w:rsidRPr="00FF742C">
        <w:rPr>
          <w:rFonts w:ascii="Times New Roman" w:eastAsia="Calibri" w:hAnsi="Times New Roman" w:cs="Times New Roman"/>
          <w:sz w:val="24"/>
          <w:szCs w:val="24"/>
        </w:rPr>
        <w:t>s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 whose purpose was to murder Rostom and put Teimuraz on the throne. But even in the years of Persian domination</w:t>
      </w:r>
      <w:r w:rsidR="000B68D4" w:rsidRPr="00FF742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F6BF6" w:rsidRPr="00FF742C">
        <w:rPr>
          <w:rFonts w:ascii="Times New Roman" w:eastAsia="Calibri" w:hAnsi="Times New Roman" w:cs="Times New Roman"/>
          <w:sz w:val="24"/>
          <w:szCs w:val="24"/>
        </w:rPr>
        <w:t xml:space="preserve">the example of George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XI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ka-GE"/>
        </w:rPr>
        <w:t xml:space="preserve"> illustrates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loyalty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ka-GE"/>
        </w:rPr>
        <w:t xml:space="preserve"> towards 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ka-GE"/>
        </w:rPr>
        <w:t>Georgian church</w:t>
      </w:r>
      <w:r w:rsidR="0019298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ka-GE"/>
        </w:rPr>
        <w:t xml:space="preserve"> </w:t>
      </w:r>
      <w:r w:rsidR="003639B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although he </w:t>
      </w:r>
      <w:r w:rsidR="00D1145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was converted</w:t>
      </w:r>
      <w:r w:rsidR="003639B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ka-GE"/>
        </w:rPr>
        <w:t xml:space="preserve"> to </w:t>
      </w:r>
      <w:r w:rsidR="003639B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Islam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by force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ka-GE"/>
        </w:rPr>
        <w:t xml:space="preserve">and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pretendedly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ka-GE"/>
        </w:rPr>
        <w:t xml:space="preserve">, a cross was found on his chest after his death.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 1774, </w:t>
      </w:r>
      <w:r w:rsidR="00936E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as a result of </w:t>
      </w:r>
      <w:r w:rsidR="00210B6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persistent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36E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attempts,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kings of Kartli and Kakheti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1145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re</w:t>
      </w:r>
      <w:r w:rsidR="00936E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gained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right </w:t>
      </w:r>
      <w:r w:rsidR="00210B6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which was taken away from them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10B6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since 1633</w:t>
      </w:r>
      <w:r w:rsidR="0019298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210B6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9298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</w:t>
      </w:r>
      <w:r w:rsidR="00210B6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amely,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to coronate the king in a Christian manner</w:t>
      </w:r>
      <w:r w:rsidR="00210B6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36E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Vakhushti Bagrationi emphasized that t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he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36E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sense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of unity </w:t>
      </w:r>
      <w:r w:rsidR="00936E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did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not vanish even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10B6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under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conditions of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decentralization of the country and </w:t>
      </w:r>
      <w:r w:rsidR="00210B6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church</w:t>
      </w:r>
      <w:bookmarkStart w:id="7" w:name="_Hlk65083910"/>
      <w:r w:rsidR="00936E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“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If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you ask</w:t>
      </w:r>
      <w:r w:rsidR="008069A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any Georgian, that is Imeri, Meskhi and Her-Kakh, </w:t>
      </w:r>
      <w:bookmarkEnd w:id="7"/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what their origin is, they will reply instantaneously: “Georgian</w:t>
      </w:r>
      <w:r w:rsidR="00DC5C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”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footnoteReference w:id="51"/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This is the time when faith determine</w:t>
      </w:r>
      <w:r w:rsidR="00936E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d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ethnic affiliation, while “Georgian” and “Orthodox”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36E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became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synonyms. </w:t>
      </w:r>
    </w:p>
    <w:p w14:paraId="20B92E6A" w14:textId="4A718ED9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 the late Middle </w:t>
      </w:r>
      <w:r w:rsidR="00AE3B4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Ages,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 church struggled against slave trade and </w:t>
      </w:r>
      <w:r w:rsidR="003D3EC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spreading</w:t>
      </w:r>
      <w:r w:rsidR="003D3EC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of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Islam</w:t>
      </w:r>
      <w:r w:rsidR="00210B6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while kings granted it tax immunity. </w:t>
      </w:r>
      <w:bookmarkStart w:id="8" w:name="_Hlk65084272"/>
      <w:r w:rsidR="001079A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Appropriate </w:t>
      </w:r>
      <w:r w:rsidR="00210B6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testimony</w:t>
      </w:r>
      <w:r w:rsidR="001079A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is </w:t>
      </w:r>
      <w:r w:rsidR="003D3EC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preserved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 the </w:t>
      </w:r>
      <w:bookmarkEnd w:id="8"/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“Iadgari of Bichvinta (Pitiunt)”.</w:t>
      </w:r>
    </w:p>
    <w:p w14:paraId="7B36677B" w14:textId="3C268634" w:rsidR="00AF6BF6" w:rsidRPr="00FF742C" w:rsidRDefault="001079A5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“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…</w:t>
      </w:r>
      <w:r w:rsidR="00AE3B4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No one 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will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be able to change this </w:t>
      </w:r>
      <w:r w:rsidR="0097713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order,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neither kings, nor Dadiani-Gurieli, nor Atabeg-Amirspasalar, nor lords or nobles, nor nobility and nor peasants</w:t>
      </w:r>
      <w:r w:rsidR="00DC5C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”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footnoteReference w:id="52"/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In western Georgia 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church forced the princes of Imereti and Odishi to promise: 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“</w:t>
      </w:r>
      <w:r w:rsidR="00BE34B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We should not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promise Tamar to ruin and devastate Imereti and in case </w:t>
      </w:r>
      <w:r w:rsidR="0097713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Tatar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army arrives here to ruin Imereti, we should neither come to her, nor lead or believe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them”. In 1707-1710 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Catholicos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C590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made</w:t>
      </w:r>
      <w:r w:rsidR="00B901A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</w:t>
      </w:r>
      <w:r w:rsidR="002C590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10B6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serfs of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Imereti Catholicosate promise that they would not be involved in slave trade. In 1709, nobles Chachua promised 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Catholicos that they would not let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901A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buyers </w:t>
      </w:r>
      <w:r w:rsidR="002C590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of slaves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stay </w:t>
      </w:r>
      <w:r w:rsidR="00B901A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on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their land</w:t>
      </w:r>
      <w:r w:rsidR="00DC5C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footnoteReference w:id="53"/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712CC4C1" w14:textId="2408C5D2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 1758, king Solomon of Imereti, king Erekle of Kakheti and king Teimuraz of Kartli signed a treaty of friendship and relationship. December 4-5, 1759 an ecclesiastical council was held in </w:t>
      </w:r>
      <w:r w:rsidR="002C590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estern Georgia where it was resolved to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C590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prohibit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slave trade. Secular and ecclesiastical governors of Imereti, Megrelia and Guria promised the king that they would obey while the church was exempted from taxes</w:t>
      </w:r>
      <w:r w:rsidR="00DC5C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footnoteReference w:id="54"/>
      </w:r>
    </w:p>
    <w:p w14:paraId="38EA979D" w14:textId="77777777" w:rsidR="00250108" w:rsidRPr="00FF742C" w:rsidRDefault="00250108" w:rsidP="009D07A3">
      <w:pPr>
        <w:spacing w:after="0" w:line="48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688C2D60" w14:textId="71722A8A" w:rsidR="00F86A50" w:rsidRPr="00FF742C" w:rsidRDefault="00F86A50" w:rsidP="00A8682A">
      <w:pPr>
        <w:pStyle w:val="Heading3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THE TREATY OF GEORGIEVSK AND THE ABOLITION OF THE INDEPENDENCE OF THE CHURCH</w:t>
      </w:r>
    </w:p>
    <w:p w14:paraId="43D6DB48" w14:textId="77777777" w:rsidR="00A8682A" w:rsidRPr="00FF742C" w:rsidRDefault="00A8682A" w:rsidP="00A8682A">
      <w:pPr>
        <w:rPr>
          <w:rFonts w:ascii="Times New Roman" w:hAnsi="Times New Roman" w:cs="Times New Roman"/>
        </w:rPr>
      </w:pPr>
    </w:p>
    <w:p w14:paraId="5D850FAE" w14:textId="25CB3CA4" w:rsidR="00AF6BF6" w:rsidRPr="00FF742C" w:rsidRDefault="002C5909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It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was </w:t>
      </w:r>
      <w:r w:rsidR="002A6EB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no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accident that under limited statehood, the Treaty of Georgievsk (1783) first of all attacked 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Georgian church</w:t>
      </w:r>
      <w:r w:rsidR="002A6EB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A6EB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thus laying 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foundation for the abolition of </w:t>
      </w:r>
      <w:r w:rsidR="002A6EB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its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A6EB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independence.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A6EB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above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can be inferred from the following 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statements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of the </w:t>
      </w:r>
      <w:r w:rsidR="0041370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above-mentioned</w:t>
      </w:r>
      <w:r w:rsidR="002A6EB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document: “After unification with Russia and the </w:t>
      </w:r>
      <w:r w:rsidR="0019298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Russians -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our coreligionists, His 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Excellency wishes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that the Catholicos,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i.</w:t>
      </w:r>
      <w:r w:rsidR="00AE3B4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e. the Archbishop </w:t>
      </w:r>
      <w:bookmarkStart w:id="9" w:name="_Hlk65084318"/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occup</w:t>
      </w:r>
      <w:r w:rsidR="0082694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y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 eight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h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place on the hierarchical scale </w:t>
      </w:r>
      <w:bookmarkEnd w:id="9"/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of Russian 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b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isho</w:t>
      </w:r>
      <w:r w:rsidR="00752E5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ps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after Tobolsk</w:t>
      </w:r>
      <w:r w:rsidR="00DC5C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”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footnoteReference w:id="55"/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A6EB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This</w:t>
      </w:r>
      <w:r w:rsidR="002A6EB0" w:rsidRPr="00FF742C">
        <w:rPr>
          <w:rFonts w:ascii="Times New Roman" w:eastAsia="Calibri" w:hAnsi="Times New Roman" w:cs="Times New Roman"/>
          <w:bCs/>
          <w:color w:val="FF0000"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was confirmed and implemented with the decision of the Emperor and Russia’s Holy Synod in 1811,</w:t>
      </w:r>
      <w:r w:rsidR="002A6EB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after </w:t>
      </w:r>
      <w:r w:rsidR="000B68D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Russian invasion of Georgia in 1801. At that time, the kingdom of Imereti was ruled by the king jointly with the “council”</w:t>
      </w:r>
      <w:r w:rsidR="00281F6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which included four bishops together with the nobles: 1. Metropolitan </w:t>
      </w:r>
      <w:r w:rsidR="00142AC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Dositheus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of Kutaisi, 2. Metropolitan Ekvtime of Gelati, 3. Metropolitan Sophron of Nikortsminda, 4. Archbishop Anton</w:t>
      </w:r>
      <w:r w:rsidR="00DC5C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footnoteReference w:id="56"/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9298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As organizers and leaders of the uprising against Russia in 1818-1820, t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he first two - </w:t>
      </w:r>
      <w:r w:rsidR="001B798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metropolitans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of</w:t>
      </w:r>
      <w:r w:rsidR="008069A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Kutaisi and Gelati were captured and exiled to</w:t>
      </w:r>
      <w:r w:rsidR="008069A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Russia</w:t>
      </w:r>
      <w:r w:rsidR="00262507" w:rsidRPr="00FF742C">
        <w:rPr>
          <w:rFonts w:ascii="Times New Roman" w:eastAsia="Calibri" w:hAnsi="Times New Roman" w:cs="Times New Roman"/>
          <w:bCs/>
          <w:color w:val="FF0000"/>
          <w:sz w:val="24"/>
          <w:szCs w:val="24"/>
          <w:shd w:val="clear" w:color="auto" w:fill="FFFFFF"/>
        </w:rPr>
        <w:t>.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Metropolitan </w:t>
      </w:r>
      <w:r w:rsidR="00142AC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Dositheus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was murdered on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6250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his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way</w:t>
      </w:r>
      <w:r w:rsidR="0026250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to the place of exile</w:t>
      </w:r>
      <w:r w:rsidR="00DC5C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footnoteReference w:id="57"/>
      </w:r>
    </w:p>
    <w:p w14:paraId="54B771E2" w14:textId="054034B3" w:rsidR="00AF6BF6" w:rsidRPr="00FF742C" w:rsidRDefault="00262507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Once 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Georgian statehood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was abolished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9298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liturgy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 the Georgian Orthodox Church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was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conducted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 Russian. </w:t>
      </w:r>
      <w:r w:rsidR="0016503F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Georgian clergy constantly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fought to maintain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86EC3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Georgian language and in order to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retain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it in parish schools, taught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it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free of charge </w:t>
      </w:r>
      <w:r w:rsidR="00007A9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ka-GE"/>
        </w:rPr>
        <w:t>to</w:t>
      </w:r>
      <w:r w:rsidR="00007A9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 poor Georgians who had no opportunity to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receive </w:t>
      </w:r>
      <w:r w:rsidR="00A15E8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an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education.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027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struggle to restore Georgian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statehood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and</w:t>
      </w:r>
      <w:r w:rsidR="00D86EC3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autocephaly of its church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never ceased</w:t>
      </w:r>
      <w:r w:rsidR="0024027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throughout the </w:t>
      </w:r>
      <w:r w:rsidR="00EE6B6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nineteenth </w:t>
      </w:r>
      <w:r w:rsidR="0024027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century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14:paraId="1C98C59E" w14:textId="4ADA1E86" w:rsidR="00AF6BF6" w:rsidRPr="00FF742C" w:rsidRDefault="00E55F6B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In a letter of a Georgian noble addressed to the Russian Emperor dated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October 11, 1905</w:t>
      </w:r>
      <w:r w:rsidR="00D86EC3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ne can</w:t>
      </w:r>
      <w:r w:rsidR="008069A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read: “In order to save</w:t>
      </w:r>
      <w:r w:rsidR="00D86EC3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Georgian </w:t>
      </w:r>
      <w:r w:rsidR="00FE017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Orthodox </w:t>
      </w:r>
      <w:r w:rsidR="0024027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church,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it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should be </w:t>
      </w:r>
      <w:r w:rsidR="00421FB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free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967F7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its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21FB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traditional</w:t>
      </w:r>
      <w:r w:rsidR="008E622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legal </w:t>
      </w:r>
      <w:r w:rsidR="00421FB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rule should be restored</w:t>
      </w:r>
      <w:r w:rsidR="008E622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bookmarkStart w:id="10" w:name="_Hlk65084348"/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and the Catholicos </w:t>
      </w:r>
      <w:r w:rsidR="008E622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with </w:t>
      </w:r>
      <w:r w:rsidR="00520BC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plenipotentiary</w:t>
      </w:r>
      <w:r w:rsidR="0024027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rights and responsibilities</w:t>
      </w:r>
      <w:r w:rsidR="00967F7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elected by the </w:t>
      </w:r>
      <w:bookmarkStart w:id="11" w:name="_Hlk65084438"/>
      <w:r w:rsidR="00967F7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people should be returned</w:t>
      </w:r>
      <w:bookmarkEnd w:id="10"/>
      <w:r w:rsidR="00520BC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…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”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footnoteReference w:id="58"/>
      </w:r>
    </w:p>
    <w:bookmarkEnd w:id="11"/>
    <w:p w14:paraId="1AC74505" w14:textId="77777777" w:rsidR="00250108" w:rsidRPr="00FF742C" w:rsidRDefault="00250108" w:rsidP="009D07A3">
      <w:pPr>
        <w:spacing w:after="0" w:line="48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154BFCEB" w14:textId="291C530A" w:rsidR="00B3573A" w:rsidRPr="00FF742C" w:rsidRDefault="00B3573A" w:rsidP="00A8682A">
      <w:pPr>
        <w:pStyle w:val="Heading3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RESTORATION OF THE AUTOCEPHALY OF THE GEORGIAN CHURCH IN THE </w:t>
      </w:r>
      <w:r w:rsidR="00486BF6"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TWENTITH</w:t>
      </w: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C. </w:t>
      </w:r>
    </w:p>
    <w:p w14:paraId="4B952590" w14:textId="77777777" w:rsidR="00A8682A" w:rsidRPr="00FF742C" w:rsidRDefault="00A8682A" w:rsidP="00A8682A">
      <w:pPr>
        <w:rPr>
          <w:rFonts w:ascii="Times New Roman" w:hAnsi="Times New Roman" w:cs="Times New Roman"/>
        </w:rPr>
      </w:pPr>
    </w:p>
    <w:p w14:paraId="2BE2020F" w14:textId="0611A0FB" w:rsidR="00AF6BF6" w:rsidRPr="00FF742C" w:rsidRDefault="00D86EC3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r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estoration of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</w:t>
      </w:r>
      <w:r w:rsidR="008069A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92AE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autocephaly of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Georgian Church</w:t>
      </w:r>
      <w:r w:rsidR="00E92AE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and</w:t>
      </w:r>
      <w:r w:rsidR="009C3E0F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92AE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returning of </w:t>
      </w:r>
      <w:r w:rsidR="00A15E8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Georgian language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92AE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to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divine service</w:t>
      </w:r>
      <w:r w:rsidR="00E92AE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as it was </w:t>
      </w:r>
      <w:r w:rsidR="00E92AE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case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throughout history</w:t>
      </w:r>
      <w:r w:rsidR="00E92AE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was</w:t>
      </w:r>
      <w:r w:rsidR="00E92AE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finally achieved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on March 12, 1917.</w:t>
      </w:r>
      <w:r w:rsidR="008069A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That success facilitated </w:t>
      </w:r>
      <w:r w:rsidR="00E92AE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process of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restoration of the Georgian statehood </w:t>
      </w:r>
      <w:r w:rsidR="00E92AE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as well.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Catholicos-Patriarch Cyrion (Sadzaglishvili) addressed the Georgian nation with the following words: “It is our church’s duty to </w:t>
      </w:r>
      <w:r w:rsidR="00E92AE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constantly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remind humanity</w:t>
      </w:r>
      <w:r w:rsidR="0024027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of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name of the Georgia nation.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It should contribute to our consolidation and unification</w:t>
      </w:r>
      <w:r w:rsidR="00DC5C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”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footnoteReference w:id="59"/>
      </w:r>
      <w:r w:rsidR="004C02F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However </w:t>
      </w:r>
      <w:r w:rsidR="00E1337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“National and religious leadership of Russia tried to hinder bringing to life the “Act of </w:t>
      </w:r>
      <w:r w:rsidR="00C9602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</w:t>
      </w:r>
      <w:r w:rsidR="00E1337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ndependence” proclaimed in the Patriarch’s temple “Svetitskhoveli</w:t>
      </w:r>
      <w:r w:rsidR="00DC5C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E1337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”</w:t>
      </w:r>
      <w:r w:rsidR="00C96024" w:rsidRPr="00FF742C">
        <w:rPr>
          <w:rStyle w:val="FootnoteReference"/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footnoteReference w:id="60"/>
      </w:r>
      <w:r w:rsidR="00C9602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E203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However</w:t>
      </w:r>
      <w:r w:rsidR="00E92AE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by the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92AE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decision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of the Russian </w:t>
      </w:r>
      <w:r w:rsidR="0024027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provisional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government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A182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autocephaly of 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Georgian </w:t>
      </w:r>
      <w:r w:rsidR="003A182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Church </w:t>
      </w:r>
      <w:r w:rsidR="001878F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was proclaimed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not by territorial, but by </w:t>
      </w:r>
      <w:r w:rsidR="0036582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ethnic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affinity (</w:t>
      </w:r>
      <w:r w:rsidR="00FE203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Phyletism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). The other religi</w:t>
      </w:r>
      <w:r w:rsidR="00A15E8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ous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institutions had to stay under Russian </w:t>
      </w:r>
      <w:r w:rsidR="00FE203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control</w:t>
      </w:r>
      <w:r w:rsidR="001878F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878F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This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was not carried out.</w:t>
      </w:r>
    </w:p>
    <w:p w14:paraId="4D998ED5" w14:textId="77777777" w:rsidR="00B24EB5" w:rsidRPr="00FF742C" w:rsidRDefault="00B24EB5" w:rsidP="009D07A3">
      <w:pPr>
        <w:spacing w:after="0" w:line="48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2C0873DB" w14:textId="5EE0E891" w:rsidR="00D94C79" w:rsidRPr="00FF742C" w:rsidRDefault="00D94C79" w:rsidP="00A8682A">
      <w:pPr>
        <w:pStyle w:val="Heading3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SECULARIZATION DURING THE DEMOCRATIC REPUBLIC </w:t>
      </w:r>
    </w:p>
    <w:p w14:paraId="7546FA55" w14:textId="77777777" w:rsidR="00A8682A" w:rsidRPr="00FF742C" w:rsidRDefault="00A8682A" w:rsidP="00A8682A">
      <w:pPr>
        <w:rPr>
          <w:rFonts w:ascii="Times New Roman" w:hAnsi="Times New Roman" w:cs="Times New Roman"/>
        </w:rPr>
      </w:pPr>
    </w:p>
    <w:p w14:paraId="1875D41D" w14:textId="170969D5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In the years of</w:t>
      </w:r>
      <w:r w:rsidR="00D86EC3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democratic Republic (1918-21), the Georgian </w:t>
      </w:r>
      <w:r w:rsidR="00D86EC3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ocial-democratic government</w:t>
      </w:r>
      <w:r w:rsidR="008069A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started to</w:t>
      </w:r>
      <w:r w:rsidR="001878F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implement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an order of the time that implied the speeding up of secularization. On July 17, 1920 the ecclesiastical council convened in Tbilisi considered the issues of</w:t>
      </w:r>
      <w:r w:rsidR="008069A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separation of</w:t>
      </w:r>
      <w:r w:rsidR="00D86EC3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church from the state, </w:t>
      </w:r>
      <w:r w:rsidR="00D86EC3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transmission of theological schools to the ministry, the</w:t>
      </w:r>
      <w:r w:rsidR="008069A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church budget, clergy household and </w:t>
      </w:r>
      <w:r w:rsidR="00D86EC3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unification of Mtskheta-Tbilisi </w:t>
      </w:r>
      <w:r w:rsidR="009C3E0F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parchies. </w:t>
      </w:r>
    </w:p>
    <w:p w14:paraId="6AE8DB3B" w14:textId="77777777" w:rsidR="00B24EB5" w:rsidRPr="00FF742C" w:rsidRDefault="00B24EB5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60CB9949" w14:textId="154B4232" w:rsidR="00922DF2" w:rsidRPr="00FF742C" w:rsidRDefault="00922DF2" w:rsidP="00A8682A">
      <w:pPr>
        <w:pStyle w:val="Heading3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AUTOCEPHALY FOLLOWING THE ANNEXATION OF GEORGIA BY THE BOLSHEVIKS</w:t>
      </w:r>
    </w:p>
    <w:p w14:paraId="03373F46" w14:textId="77777777" w:rsidR="00A8682A" w:rsidRPr="00FF742C" w:rsidRDefault="00A8682A" w:rsidP="00A8682A">
      <w:pPr>
        <w:rPr>
          <w:rFonts w:ascii="Times New Roman" w:hAnsi="Times New Roman" w:cs="Times New Roman"/>
        </w:rPr>
      </w:pPr>
    </w:p>
    <w:p w14:paraId="7A091E3F" w14:textId="18D9D0E0" w:rsidR="005B204C" w:rsidRPr="00FF742C" w:rsidRDefault="00D86EC3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a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nnex</w:t>
      </w:r>
      <w:r w:rsidR="00967F7A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ation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878F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of Georgia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by </w:t>
      </w:r>
      <w:r w:rsidR="00480E9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Bolshevik Red Army on February 25, 1921 was followed by the address of Catholicos-Patriarch Ambrosius (Khelaia) who appealed to the “Geno</w:t>
      </w:r>
      <w:r w:rsidR="001878F7" w:rsidRPr="00FF742C">
        <w:rPr>
          <w:rFonts w:ascii="Times New Roman" w:eastAsia="Calibri" w:hAnsi="Times New Roman" w:cs="Times New Roman"/>
          <w:bCs/>
          <w:strike/>
          <w:sz w:val="24"/>
          <w:szCs w:val="24"/>
          <w:shd w:val="clear" w:color="auto" w:fill="FFFFFF"/>
        </w:rPr>
        <w:t>a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conference” held</w:t>
      </w:r>
      <w:r w:rsidR="008069A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 1922. The leader of </w:t>
      </w:r>
      <w:r w:rsidR="00480E9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Georgian church informed the world that “Georgia experienced severe despotism and unbearable oppression for 117 years by </w:t>
      </w:r>
      <w:r w:rsidR="00A15E8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Russian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bureaucracy. Therefore, when</w:t>
      </w:r>
      <w:r w:rsidR="00A15E8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artificial integrity of </w:t>
      </w:r>
      <w:r w:rsidR="00480E9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Russian empire was dismantled, </w:t>
      </w:r>
      <w:r w:rsidR="00480E9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Georgian nation declared independence. Certainly, its former master, </w:t>
      </w:r>
      <w:r w:rsidR="00A15E8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oppressor of small nations,</w:t>
      </w:r>
      <w:r w:rsidR="008069A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could not reconcile with it, </w:t>
      </w:r>
      <w:r w:rsidR="00520BC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it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dispatched the occupation army to the borders of Georgia and on February 25, 1921 in a small unequal battle put the yoke of slavery on bleeding Georgia for </w:t>
      </w:r>
      <w:r w:rsidR="00480E9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second time. </w:t>
      </w:r>
      <w:r w:rsidR="00480E9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Catholicos-patriarch demanded </w:t>
      </w:r>
      <w:r w:rsidR="00F26DC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that the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Russian occupation army be </w:t>
      </w:r>
      <w:r w:rsidR="009C3E0F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immediately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withdrawn from Georgia</w:t>
      </w:r>
      <w:r w:rsidR="001878F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1878F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 would allow </w:t>
      </w:r>
      <w:r w:rsidR="00480E9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Georgian nation to arrange forms of social-political life without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1878F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outside</w:t>
      </w:r>
      <w:r w:rsidR="001878F7" w:rsidRPr="00FF742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interference which would be appropriate for its psyche, spirit, morals, customs and national culture</w:t>
      </w:r>
      <w:r w:rsidR="00DC5C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footnoteReference w:id="61"/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His voice was unanswered. The Orthodox </w:t>
      </w:r>
      <w:r w:rsidR="00F26DC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patriarchates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did not recognize the Georgian Church’s autocephaly</w:t>
      </w:r>
      <w:r w:rsidR="001878F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1878F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 was considered as an </w:t>
      </w:r>
      <w:r w:rsidR="003A182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integral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part of the Russian Church, fully controlled </w:t>
      </w:r>
      <w:r w:rsidR="00F00FA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by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and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F00FA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subordinated to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government. By 1943 the number of functioning churches was reduced to 15.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F00FA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ctivities undertaken by the Georgian Church </w:t>
      </w:r>
      <w:r w:rsidR="00F00FA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during WWII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in support of the fighting nation had </w:t>
      </w:r>
      <w:r w:rsidR="00A15E8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their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effect. Owing to the diplomatic talent and relentless work of the Georgian Catholicos-Patriarch Kalistrate Tsintsadze</w:t>
      </w:r>
      <w:r w:rsidR="00F00FA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470F2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in 1943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Russian Church officially recognized the territorial autocephaly announced by the Georgian Orthodox Church </w:t>
      </w:r>
      <w:r w:rsidR="004E01D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already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on </w:t>
      </w:r>
      <w:r w:rsidR="0070002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12</w:t>
      </w:r>
      <w:r w:rsidR="0070002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 w:rsidR="0070002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of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March</w:t>
      </w:r>
      <w:r w:rsidR="0070002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1917. The struggle </w:t>
      </w:r>
      <w:r w:rsidR="00F00FA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to reinstate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15E8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cancel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ed churches and monasteries and </w:t>
      </w:r>
      <w:r w:rsidR="00520BC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to recover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holy relics</w:t>
      </w:r>
      <w:r w:rsidR="00520BC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started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r w:rsidR="00480E9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p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ersecution of the Georgian churches continued after Stalin’s death as well. Despite repressions, in 1917-78 the Georgia</w:t>
      </w:r>
      <w:r w:rsidR="009C3E0F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</w:t>
      </w:r>
      <w:r w:rsidR="00AF6BF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clergy held 12 ecclesiastical councils.</w:t>
      </w:r>
    </w:p>
    <w:p w14:paraId="7C347AF6" w14:textId="165F46BB" w:rsidR="00594D2E" w:rsidRPr="00FF742C" w:rsidRDefault="005B204C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In 1921-1927 all was done for replacing of faith by atheism. </w:t>
      </w:r>
      <w:r w:rsidR="00594D2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he Church’s property</w:t>
      </w:r>
      <w:r w:rsidR="00594D2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was destroyed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594D2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ecclesiastic schools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were closed</w:t>
      </w:r>
      <w:r w:rsidR="00594D2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During the 20-50–ies more than 1000 churches and monasteries were closed or destroyed, over 1200 clergy – detained, and over 100 </w:t>
      </w:r>
      <w:r w:rsidR="00DC5C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</w:t>
      </w:r>
      <w:r w:rsidR="00594D2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killed</w:t>
      </w:r>
      <w:r w:rsidR="00DC5C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594D2E" w:rsidRPr="00FF742C">
        <w:rPr>
          <w:rStyle w:val="FootnoteReference"/>
          <w:rFonts w:ascii="Times New Roman" w:eastAsia="Calibri" w:hAnsi="Times New Roman" w:cs="Times New Roman"/>
          <w:sz w:val="24"/>
          <w:szCs w:val="24"/>
          <w:shd w:val="clear" w:color="auto" w:fill="FFFFFF"/>
        </w:rPr>
        <w:footnoteReference w:id="62"/>
      </w:r>
      <w:r w:rsidR="00594D2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All those measures brought to replacing of confrontation by compromise</w:t>
      </w:r>
      <w:r w:rsidR="00DC5C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594D2E" w:rsidRPr="00FF742C">
        <w:rPr>
          <w:rStyle w:val="FootnoteReference"/>
          <w:rFonts w:ascii="Times New Roman" w:eastAsia="Calibri" w:hAnsi="Times New Roman" w:cs="Times New Roman"/>
          <w:sz w:val="24"/>
          <w:szCs w:val="24"/>
          <w:shd w:val="clear" w:color="auto" w:fill="FFFFFF"/>
        </w:rPr>
        <w:footnoteReference w:id="63"/>
      </w:r>
    </w:p>
    <w:p w14:paraId="5A91A0C5" w14:textId="279744C6" w:rsidR="00AF6BF6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On 23 December 1977, Ilia (Shiolashvili-Ghudushauri), the Metropolitan of Tskhum-Abkhazeti was elected as</w:t>
      </w:r>
      <w:r w:rsidR="00480E9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Catholicos-Patriarch in Tbilisi. </w:t>
      </w:r>
      <w:r w:rsidR="004C493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In 1988 </w:t>
      </w:r>
      <w:r w:rsidR="00AB4CB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Moscow </w:t>
      </w:r>
      <w:r w:rsidR="00520BC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permitted the consecration</w:t>
      </w:r>
      <w:r w:rsidR="00AB4CB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and reopening </w:t>
      </w:r>
      <w:r w:rsidR="00520BC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of </w:t>
      </w:r>
      <w:r w:rsidR="00AB4CB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closed churches and </w:t>
      </w:r>
      <w:r w:rsidR="00520BC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AB4CB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restoration process began.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On </w:t>
      </w:r>
      <w:r w:rsidR="001414B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March </w:t>
      </w:r>
      <w:r w:rsidR="00CC0F52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</w:t>
      </w:r>
      <w:r w:rsidR="001414B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1990, </w:t>
      </w:r>
      <w:r w:rsidR="00480E9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World </w:t>
      </w:r>
      <w:r w:rsidR="00EF453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Ecumenical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Patriarch</w:t>
      </w:r>
      <w:r w:rsidR="00AC19D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1414B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Demetrios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in Constantinople </w:t>
      </w:r>
      <w:r w:rsidR="006440A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issued two documents: one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recognized the historical autocephaly</w:t>
      </w:r>
      <w:r w:rsidR="001267A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C19D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and </w:t>
      </w:r>
      <w:r w:rsidR="00AC19D0" w:rsidRPr="00FF742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independent</w:t>
      </w:r>
      <w:r w:rsidR="00AC19D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structure </w:t>
      </w:r>
      <w:r w:rsidR="001267A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of the Georgian Church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CC0F52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 issue which convoys Georgia along its history</w:t>
      </w:r>
      <w:r w:rsidR="00CC0F52" w:rsidRPr="00FF742C">
        <w:rPr>
          <w:rStyle w:val="FootnoteReference"/>
          <w:rFonts w:ascii="Times New Roman" w:eastAsia="Calibri" w:hAnsi="Times New Roman" w:cs="Times New Roman"/>
          <w:sz w:val="24"/>
          <w:szCs w:val="24"/>
          <w:shd w:val="clear" w:color="auto" w:fill="FFFFFF"/>
        </w:rPr>
        <w:footnoteReference w:id="64"/>
      </w:r>
      <w:r w:rsidR="00CC0F52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C19D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and the other one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recogniz</w:t>
      </w:r>
      <w:r w:rsidR="00AC19D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ed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 title of the Catholic</w:t>
      </w:r>
      <w:r w:rsidR="003E452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os-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Patriarch</w:t>
      </w:r>
      <w:r w:rsidR="001267A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of the Georgian Church</w:t>
      </w:r>
      <w:r w:rsidR="00DC5C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8D36EC" w:rsidRPr="00FF742C">
        <w:rPr>
          <w:rStyle w:val="FootnoteReference"/>
          <w:rFonts w:ascii="Times New Roman" w:eastAsia="Calibri" w:hAnsi="Times New Roman" w:cs="Times New Roman"/>
          <w:sz w:val="24"/>
          <w:szCs w:val="24"/>
          <w:shd w:val="clear" w:color="auto" w:fill="FFFFFF"/>
        </w:rPr>
        <w:footnoteReference w:id="65"/>
      </w:r>
      <w:r w:rsidR="008D36E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Georgian polyphonic chanting </w:t>
      </w:r>
      <w:r w:rsidR="00520BC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was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3A182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restored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in the Georgian Church.</w:t>
      </w:r>
    </w:p>
    <w:p w14:paraId="7BCAD646" w14:textId="33604244" w:rsidR="00882816" w:rsidRPr="00FF742C" w:rsidRDefault="00882816" w:rsidP="009D07A3">
      <w:pPr>
        <w:tabs>
          <w:tab w:val="left" w:pos="1643"/>
        </w:tabs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</w:p>
    <w:p w14:paraId="171846AE" w14:textId="3FB037BE" w:rsidR="00B0424C" w:rsidRPr="00FF742C" w:rsidRDefault="00B0424C" w:rsidP="00A8682A">
      <w:pPr>
        <w:pStyle w:val="Heading3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FREEDOM OF RELIGION AFTER THE RESTORATION OF INDEPENDENCE </w:t>
      </w:r>
    </w:p>
    <w:p w14:paraId="66574611" w14:textId="77777777" w:rsidR="00A8682A" w:rsidRPr="00FF742C" w:rsidRDefault="00A8682A" w:rsidP="00A8682A">
      <w:pPr>
        <w:rPr>
          <w:rFonts w:ascii="Times New Roman" w:hAnsi="Times New Roman" w:cs="Times New Roman"/>
        </w:rPr>
      </w:pPr>
    </w:p>
    <w:p w14:paraId="1FD19E47" w14:textId="498DBC03" w:rsidR="00040DF7" w:rsidRPr="00FF742C" w:rsidRDefault="00AF6BF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Historical justice was once again restored</w:t>
      </w:r>
      <w:r w:rsidR="00520BC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 April 9</w:t>
      </w:r>
      <w:r w:rsidR="00520BC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1991 and Georgia regained political independence. The years of aggressive atheism were over</w:t>
      </w:r>
      <w:r w:rsidR="00A510F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510F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veryone was given </w:t>
      </w:r>
      <w:r w:rsidR="003A182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right </w:t>
      </w:r>
      <w:r w:rsidR="00823D5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to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free choice </w:t>
      </w:r>
      <w:r w:rsidR="00A510F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to w</w:t>
      </w:r>
      <w:r w:rsidR="00967F7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</w:t>
      </w:r>
      <w:r w:rsidR="00A510F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rship,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which is defended by the </w:t>
      </w:r>
      <w:r w:rsidR="003562E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constitution</w:t>
      </w:r>
      <w:r w:rsidR="00A447C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r w:rsidR="00622AF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Article 9 of the current Constitution of Georgia provides for </w:t>
      </w:r>
      <w:r w:rsidR="00480E9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622AF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complete freedom of belief and religion.</w:t>
      </w:r>
    </w:p>
    <w:p w14:paraId="47B1D52C" w14:textId="02BE04C0" w:rsidR="00AB4CBB" w:rsidRPr="00FF742C" w:rsidRDefault="00AB4CBB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Throughout history</w:t>
      </w:r>
      <w:r w:rsidR="00480E9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the</w:t>
      </w:r>
      <w:r w:rsidR="001F0CB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510F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multi</w:t>
      </w:r>
      <w:r w:rsidR="001F0CB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-</w:t>
      </w:r>
      <w:r w:rsidR="00A510F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ethnic</w:t>
      </w:r>
      <w:r w:rsidR="001F0CB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nature of</w:t>
      </w:r>
      <w:r w:rsidR="00A510F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C215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Georgia</w:t>
      </w:r>
      <w:r w:rsidR="00A510F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2C215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located at the crossroads </w:t>
      </w:r>
      <w:r w:rsidR="00A510F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of different cultures, traditions, religions, </w:t>
      </w:r>
      <w:r w:rsidR="002C215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dictated </w:t>
      </w:r>
      <w:r w:rsidR="00480E9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</w:t>
      </w:r>
      <w:r w:rsidR="002C215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definite way of life</w:t>
      </w:r>
      <w:r w:rsidR="00A510F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–</w:t>
      </w:r>
      <w:r w:rsidR="002C215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510F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maximum </w:t>
      </w:r>
      <w:r w:rsidR="002C215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tolerance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C215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for peaceful coexistence</w:t>
      </w:r>
      <w:r w:rsidR="00586CE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101D6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However,</w:t>
      </w:r>
      <w:r w:rsidR="00586CE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 extent of this tolerance was limited </w:t>
      </w:r>
      <w:r w:rsidR="00520BC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for </w:t>
      </w:r>
      <w:r w:rsidR="002C215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survival</w:t>
      </w:r>
      <w:r w:rsidR="00520BC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considerations</w:t>
      </w:r>
      <w:r w:rsidR="002C215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C215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Even in times of political fragmentation and religious diversity</w:t>
      </w:r>
      <w:r w:rsidR="00480E9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2C215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Orthodoxy was </w:t>
      </w:r>
      <w:r w:rsidR="00040DF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not only</w:t>
      </w:r>
      <w:r w:rsidR="00480E9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</w:t>
      </w:r>
      <w:r w:rsidR="00040DF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dominant religion, but the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B613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characteristic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F0CB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that defined </w:t>
      </w:r>
      <w:r w:rsidR="00040DF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Georgian nation. However, thanks to the wise policy of the Georgian authorities</w:t>
      </w:r>
      <w:r w:rsidR="001F0CB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040DF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religious confrontation in medieval Georgia rarely grew into ethnic conflict</w:t>
      </w:r>
      <w:r w:rsidR="001F0CB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</w:t>
      </w:r>
      <w:r w:rsidR="00040DF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2C215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40DF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Georgian kings promoted cultural interaction among the different ethnic and religious groups. Such traditions developed tolerance, </w:t>
      </w:r>
      <w:r w:rsidR="001F0CB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prevented </w:t>
      </w:r>
      <w:r w:rsidR="00040DF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ethnic conflicts and promoted cultural diversity always open to novelties and adaptation even in times of conflicts and wars</w:t>
      </w:r>
      <w:r w:rsidR="009520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9957AA" w:rsidRPr="00FF742C">
        <w:rPr>
          <w:rStyle w:val="FootnoteReference"/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footnoteReference w:id="66"/>
      </w:r>
    </w:p>
    <w:p w14:paraId="55F7F3EC" w14:textId="77777777" w:rsidR="00882816" w:rsidRPr="00FF742C" w:rsidRDefault="00882816" w:rsidP="00A8682A">
      <w:pPr>
        <w:pStyle w:val="Heading3"/>
        <w:rPr>
          <w:rFonts w:ascii="Times New Roman" w:eastAsia="Calibri" w:hAnsi="Times New Roman" w:cs="Times New Roman"/>
          <w:shd w:val="clear" w:color="auto" w:fill="FFFFFF"/>
        </w:rPr>
      </w:pPr>
    </w:p>
    <w:p w14:paraId="6E250D68" w14:textId="01F65BC6" w:rsidR="00160890" w:rsidRPr="00FF742C" w:rsidRDefault="00160890" w:rsidP="00A8682A">
      <w:pPr>
        <w:pStyle w:val="Heading3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CURRENT SITUATION</w:t>
      </w:r>
      <w:r w:rsidR="00882816"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.</w:t>
      </w:r>
    </w:p>
    <w:p w14:paraId="38E4C801" w14:textId="4C74116D" w:rsidR="00160890" w:rsidRPr="00FF742C" w:rsidRDefault="00160890" w:rsidP="00A8682A">
      <w:pPr>
        <w:pStyle w:val="Heading3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ASYMMETRICAL APPROACH TO DIFFERENT RELIGIOUS DENOMINATIONS</w:t>
      </w:r>
    </w:p>
    <w:p w14:paraId="1BCD5B17" w14:textId="77777777" w:rsidR="00CE3E2F" w:rsidRPr="00FF742C" w:rsidRDefault="00CE3E2F" w:rsidP="00CE3E2F">
      <w:pPr>
        <w:rPr>
          <w:rFonts w:ascii="Times New Roman" w:hAnsi="Times New Roman" w:cs="Times New Roman"/>
        </w:rPr>
      </w:pPr>
    </w:p>
    <w:p w14:paraId="0C4BC87D" w14:textId="35887724" w:rsidR="00636644" w:rsidRPr="00FF742C" w:rsidRDefault="00F418E5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 s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ituation has changed recently.</w:t>
      </w:r>
      <w:r w:rsidR="008A74DF" w:rsidRPr="00FF742C">
        <w:rPr>
          <w:rStyle w:val="FootnoteReference"/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footnoteReference w:id="67"/>
      </w:r>
      <w:r w:rsidR="00F70642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E53A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After proclaiming independence, t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he main goal on </w:t>
      </w:r>
      <w:r w:rsidR="002F724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national 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agenda</w:t>
      </w:r>
      <w:r w:rsidR="002F724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of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Georgia </w:t>
      </w:r>
      <w:r w:rsidR="00823D5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has been 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to create </w:t>
      </w:r>
      <w:r w:rsidR="002F724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 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nation-state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F724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based on the concept 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of citizen</w:t>
      </w:r>
      <w:r w:rsidR="00520BC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ship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F724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However,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F724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enclaves of 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religious and ethnic minorities </w:t>
      </w:r>
      <w:r w:rsidR="002E08D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 Georgia 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bordering Armenia, Azerbaijan</w:t>
      </w:r>
      <w:r w:rsidR="00A35D1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and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F0AE8" w:rsidRPr="00FF74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Russia</w:t>
      </w:r>
      <w:r w:rsidR="00A35D1E" w:rsidRPr="00FF74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E08DE" w:rsidRPr="00FF74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especially considering </w:t>
      </w:r>
      <w:r w:rsidR="00520BC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the</w:t>
      </w:r>
      <w:r w:rsidR="00A35D1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visa</w:t>
      </w:r>
      <w:r w:rsidR="00A15E8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-</w:t>
      </w:r>
      <w:r w:rsidR="00A35D1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free regime</w:t>
      </w:r>
      <w:r w:rsidR="00A35D1E" w:rsidRPr="00FF74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35D1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with all th</w:t>
      </w:r>
      <w:r w:rsidR="00823D5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</w:t>
      </w:r>
      <w:r w:rsidR="00A35D1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se states, </w:t>
      </w:r>
      <w:r w:rsidR="002F7247" w:rsidRPr="00FF74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as well as</w:t>
      </w:r>
      <w:r w:rsidRPr="00FF74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the </w:t>
      </w:r>
      <w:r w:rsidR="002F724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Georgian Muslim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population,</w:t>
      </w:r>
      <w:r w:rsidR="002F724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irrespective of their compact settlement,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in some cases </w:t>
      </w:r>
      <w:r w:rsidR="002E08D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could be regarded 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as a threat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to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35D1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 </w:t>
      </w:r>
      <w:r w:rsidR="009F0AE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weak state </w:t>
      </w:r>
      <w:r w:rsidR="002F724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entity. </w:t>
      </w:r>
      <w:r w:rsidR="004C4935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That is the main reason why t</w:t>
      </w:r>
      <w:r w:rsidR="00B51E9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he requirement of the Georgian Constitution concerning all citizens’ equality before the law</w:t>
      </w:r>
      <w:r w:rsidR="00A35D1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B51E9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D219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has</w:t>
      </w:r>
      <w:r w:rsidR="00B51E9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not </w:t>
      </w:r>
      <w:r w:rsidR="0075161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yet </w:t>
      </w:r>
      <w:r w:rsidR="005D2190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been </w:t>
      </w:r>
      <w:r w:rsidR="00B51E9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achieved</w:t>
      </w:r>
      <w:r w:rsidR="00A35D1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It is especially true when considered from the </w:t>
      </w:r>
      <w:r w:rsidR="00705A9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perspective </w:t>
      </w:r>
      <w:r w:rsidR="00A35D1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of their beliefs and religious rights</w:t>
      </w:r>
      <w:r w:rsidR="00B51E94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A447C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 Constitution recognizes the "special role</w:t>
      </w:r>
      <w:r w:rsidR="007066B6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447C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... in the history of Georgia" of the Georgian Orthodox Church</w:t>
      </w:r>
      <w:r w:rsidR="00A35D1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447C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but stipulates that the </w:t>
      </w:r>
      <w:r w:rsidR="00586CE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latter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86CE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should be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447C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independent of the state.</w:t>
      </w:r>
      <w:r w:rsidR="00622AF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75161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latter </w:t>
      </w:r>
      <w:r w:rsidR="00A35D1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tenet</w:t>
      </w:r>
      <w:r w:rsidR="0001196F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75161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is not always </w:t>
      </w:r>
      <w:r w:rsidR="00586CE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implemented</w:t>
      </w:r>
      <w:r w:rsidR="0075161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r w:rsidR="00622AF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There is </w:t>
      </w:r>
      <w:r w:rsidR="00A35D1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 certain recognizable </w:t>
      </w:r>
      <w:r w:rsidR="00622AF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controversy</w:t>
      </w:r>
      <w:r w:rsidR="00AB4CB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create</w:t>
      </w:r>
      <w:r w:rsidR="00A35D1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d by the </w:t>
      </w:r>
      <w:r w:rsidR="00AB4CB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asymmetr</w:t>
      </w:r>
      <w:r w:rsidR="00A35D1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ical</w:t>
      </w:r>
      <w:r w:rsidR="00622AF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35D1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approach to different religious denominations, their </w:t>
      </w:r>
      <w:r w:rsidR="00351B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rights and legal status</w:t>
      </w:r>
      <w:r w:rsidR="00705A9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es</w:t>
      </w:r>
      <w:r w:rsidR="00351B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r w:rsidR="009750B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e</w:t>
      </w:r>
      <w:r w:rsidR="00351B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xisting </w:t>
      </w:r>
      <w:r w:rsidR="003E452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concordat </w:t>
      </w:r>
      <w:r w:rsidR="00351B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is signed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622AF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only </w:t>
      </w:r>
      <w:r w:rsidR="00351B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between the S</w:t>
      </w:r>
      <w:r w:rsidR="003A5AA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</w:t>
      </w:r>
      <w:r w:rsidR="00351B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ate and </w:t>
      </w:r>
      <w:r w:rsidR="00CD17F3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351B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Georgian </w:t>
      </w:r>
      <w:r w:rsidR="00622AF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Orthodox Church, </w:t>
      </w:r>
      <w:r w:rsidR="00351B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effectively leaving out all other denominational churches</w:t>
      </w:r>
      <w:r w:rsidR="00705A9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351B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de facto assigning one church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622AF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 exception</w:t>
      </w:r>
      <w:r w:rsidR="00351B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al domineering role and</w:t>
      </w:r>
      <w:r w:rsidR="00622AF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placing</w:t>
      </w:r>
      <w:r w:rsidR="00351BF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it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622AF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in </w:t>
      </w:r>
      <w:r w:rsidR="008A252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622AF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privileged position. </w:t>
      </w:r>
      <w:r w:rsidR="00622AFB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The Constitutional Agreement between the Georgian </w:t>
      </w:r>
      <w:r w:rsidR="00BF0A56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S</w:t>
      </w:r>
      <w:r w:rsidR="00622AFB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tate and the Apostolic Autocephalous Orthodox Church of Georgia </w:t>
      </w:r>
      <w:r w:rsidR="00622AF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- an agreement defining </w:t>
      </w:r>
      <w:r w:rsidR="008A252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622AF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relations between the two entities was signed by</w:t>
      </w:r>
      <w:r w:rsidR="008A252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</w:t>
      </w:r>
      <w:r w:rsidR="00622AF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President of Georgia Eduard Shevardnadze and </w:t>
      </w:r>
      <w:r w:rsidR="008A252C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622AF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Patriarch of Georgia Ilia II on</w:t>
      </w:r>
      <w:r w:rsidR="00EF5ED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the</w:t>
      </w:r>
      <w:r w:rsidR="00622AF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14</w:t>
      </w:r>
      <w:r w:rsidR="00EF5ED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perscript"/>
        </w:rPr>
        <w:t>th</w:t>
      </w:r>
      <w:r w:rsidR="00EF5ED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of</w:t>
      </w:r>
      <w:r w:rsidR="00622AFB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October 2002 at Svetitskhoveli Cathedral in Mtskheta, Georgia.</w:t>
      </w:r>
      <w:r w:rsidR="00622AF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EC6183A" w14:textId="77777777" w:rsidR="00882816" w:rsidRPr="00FF742C" w:rsidRDefault="00882816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745310B7" w14:textId="229D9583" w:rsidR="0094483C" w:rsidRPr="00FF742C" w:rsidRDefault="00257921" w:rsidP="00CE3E2F">
      <w:pPr>
        <w:pStyle w:val="Heading3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CONCORDAT BETWEEN THE SATE AND THE GEORGIAN ORTHODOX CHURCH.</w:t>
      </w:r>
    </w:p>
    <w:p w14:paraId="351EA316" w14:textId="4F4F835C" w:rsidR="00257921" w:rsidRPr="00FF742C" w:rsidRDefault="00257921" w:rsidP="00CE3E2F">
      <w:pPr>
        <w:pStyle w:val="Heading3"/>
        <w:rPr>
          <w:rFonts w:ascii="Times New Roman" w:eastAsia="Calibri" w:hAnsi="Times New Roman" w:cs="Times New Roman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ASYMMETRICAL APPROACH IN RELATION TO OTHER DOMINATIONS</w:t>
      </w:r>
      <w:r w:rsidR="00882816"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.</w:t>
      </w:r>
    </w:p>
    <w:p w14:paraId="75D8F14C" w14:textId="77777777" w:rsidR="00CE3E2F" w:rsidRPr="00FF742C" w:rsidRDefault="00CE3E2F" w:rsidP="009D07A3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00951D2C" w14:textId="127D8EB8" w:rsidR="0094483C" w:rsidRPr="00FF742C" w:rsidRDefault="00257921" w:rsidP="009D07A3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concordat signed between the state and the church</w:t>
      </w:r>
      <w:r w:rsidR="0094483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14:paraId="707AC6A1" w14:textId="738CDB5A" w:rsidR="00B51E94" w:rsidRPr="00FF742C" w:rsidRDefault="00257921" w:rsidP="009D07A3">
      <w:pPr>
        <w:pStyle w:val="ListParagraph"/>
        <w:numPr>
          <w:ilvl w:val="0"/>
          <w:numId w:val="4"/>
        </w:num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 w:rsidDel="0025792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bookmarkStart w:id="12" w:name="_Hlk65089912"/>
      <w:r w:rsidR="00B51E9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confirms the Georgian Orthodox Church's </w:t>
      </w:r>
      <w:r w:rsidR="0075161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(GOC) </w:t>
      </w:r>
      <w:r w:rsidR="00B51E9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ownership of all churches and monasteries on the territory of Georgia</w:t>
      </w:r>
      <w:bookmarkEnd w:id="12"/>
      <w:r w:rsidR="004C493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  <w:r w:rsidR="00040DF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B51E9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recognizes the special role of the GOC in the history of Georgia and devolves authority over all religious matters to it</w:t>
      </w:r>
      <w:r w:rsidR="004C493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14:paraId="3122F5BE" w14:textId="5FF78F21" w:rsidR="00B51E94" w:rsidRPr="00FF742C" w:rsidRDefault="00B51E94" w:rsidP="009D07A3">
      <w:pPr>
        <w:pStyle w:val="ListParagraph"/>
        <w:numPr>
          <w:ilvl w:val="0"/>
          <w:numId w:val="4"/>
        </w:num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gives the patriarch legal immunity</w:t>
      </w:r>
      <w:r w:rsidR="004C493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53A3931" w14:textId="377FB479" w:rsidR="00B51E94" w:rsidRPr="00FF742C" w:rsidRDefault="00B51E94" w:rsidP="009D07A3">
      <w:pPr>
        <w:pStyle w:val="ListParagraph"/>
        <w:numPr>
          <w:ilvl w:val="0"/>
          <w:numId w:val="4"/>
        </w:num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grants the GOC the exclusive right to staff the military chaplaincy</w:t>
      </w:r>
      <w:r w:rsidR="004C493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14:paraId="45B0C4FF" w14:textId="77B6AFEC" w:rsidR="00B51E94" w:rsidRPr="00FF742C" w:rsidRDefault="00B51E94" w:rsidP="009D07A3">
      <w:pPr>
        <w:pStyle w:val="ListParagraph"/>
        <w:numPr>
          <w:ilvl w:val="0"/>
          <w:numId w:val="4"/>
        </w:num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exempts GOC clergymen from military service</w:t>
      </w:r>
      <w:r w:rsidR="004C493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14:paraId="29824D52" w14:textId="65C35A9A" w:rsidR="00B51E94" w:rsidRPr="00FF742C" w:rsidRDefault="00524B12" w:rsidP="009D07A3">
      <w:pPr>
        <w:pStyle w:val="ListParagraph"/>
        <w:numPr>
          <w:ilvl w:val="0"/>
          <w:numId w:val="4"/>
        </w:num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</w:t>
      </w:r>
      <w:r w:rsidR="00B51E9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ives the GOC a unique consultative role i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 </w:t>
      </w:r>
      <w:r w:rsidR="00EF5ED8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government, especially in the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7742F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sphere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B51E9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of education.</w:t>
      </w:r>
    </w:p>
    <w:p w14:paraId="06DCFEBC" w14:textId="2844002F" w:rsidR="00181083" w:rsidRPr="00FF742C" w:rsidRDefault="00181083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government of Georgia </w:t>
      </w: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recognizes the legitimacy of the wedding ceremonies</w:t>
      </w:r>
      <w:r w:rsidRPr="00FF742C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performed by the Georgian Orthodox Church, while maintaining that in legal matters government records must be used.</w:t>
      </w:r>
    </w:p>
    <w:p w14:paraId="672531C2" w14:textId="039851A9" w:rsidR="00181083" w:rsidRPr="00FF742C" w:rsidRDefault="00181083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As a partial owner of what </w:t>
      </w:r>
      <w:r w:rsidR="00BB091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was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confiscated from the church under </w:t>
      </w:r>
      <w:r w:rsidR="008A252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Soviet rule (1921</w:t>
      </w:r>
      <w:r w:rsidR="00121DA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1991), </w:t>
      </w: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the State pledges to recompense, at least partially, for the damage. </w:t>
      </w:r>
    </w:p>
    <w:p w14:paraId="18F2D9E9" w14:textId="77777777" w:rsidR="00181083" w:rsidRPr="00FF742C" w:rsidRDefault="00181083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Under the concordat, the Georgian Orthodox Church was </w:t>
      </w: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the only officially recognized religious denomination in Georgia.</w:t>
      </w:r>
    </w:p>
    <w:p w14:paraId="379E91D7" w14:textId="7B50A9F4" w:rsidR="00AB4CBB" w:rsidRPr="00FF742C" w:rsidRDefault="00AB4CBB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All other denominations were deprived of th</w:t>
      </w:r>
      <w:r w:rsidR="0058447B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e</w:t>
      </w: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se </w:t>
      </w:r>
      <w:r w:rsidR="00751616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privileges</w:t>
      </w:r>
      <w:r w:rsidR="00CD17F3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.</w:t>
      </w:r>
      <w:r w:rsidR="009E58B9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="00CD17F3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Thus, </w:t>
      </w: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they </w:t>
      </w:r>
      <w:r w:rsidR="0001196F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were</w:t>
      </w: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forced to </w:t>
      </w:r>
      <w:r w:rsidR="00CD17F3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fight</w:t>
      </w: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for the</w:t>
      </w:r>
      <w:r w:rsidR="009E58B9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same</w:t>
      </w:r>
      <w:r w:rsidR="00751616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rights</w:t>
      </w: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. </w:t>
      </w:r>
      <w:r w:rsidR="0042623C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Till </w:t>
      </w: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today</w:t>
      </w:r>
      <w:r w:rsidR="008A252C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,</w:t>
      </w: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religious minorities</w:t>
      </w:r>
      <w:r w:rsidR="009E58B9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="00CD17F3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are </w:t>
      </w:r>
      <w:r w:rsidR="003319AE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the </w:t>
      </w:r>
      <w:r w:rsidR="00CD17F3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subject</w:t>
      </w:r>
      <w:r w:rsidR="009E58B9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="00CD17F3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of</w:t>
      </w:r>
      <w:r w:rsidR="006509C4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growing discrimination, which </w:t>
      </w:r>
      <w:r w:rsidR="008A252C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has </w:t>
      </w:r>
      <w:r w:rsidR="006509C4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increased since Georgia joined the Council of Europe in 1999</w:t>
      </w:r>
      <w:r w:rsidR="00BF0A56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. This is </w:t>
      </w:r>
      <w:r w:rsidR="006509C4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especially </w:t>
      </w:r>
      <w:r w:rsidR="00BF0A56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pronounced</w:t>
      </w:r>
      <w:r w:rsidR="009E58B9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="00BF0A56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against </w:t>
      </w:r>
      <w:r w:rsidR="006509C4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non-traditional religion</w:t>
      </w:r>
      <w:r w:rsidR="00BF0A56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s</w:t>
      </w:r>
      <w:r w:rsidR="006509C4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. </w:t>
      </w:r>
      <w:r w:rsidR="00BF0A56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The violation of law</w:t>
      </w:r>
      <w:r w:rsidR="00BF0A56" w:rsidRPr="00FF742C">
        <w:rPr>
          <w:rFonts w:ascii="Times New Roman" w:eastAsia="Calibri" w:hAnsi="Times New Roman" w:cs="Times New Roman"/>
          <w:bCs/>
          <w:iCs/>
          <w:color w:val="FF0000"/>
          <w:sz w:val="24"/>
          <w:szCs w:val="24"/>
          <w:shd w:val="clear" w:color="auto" w:fill="FFFFFF"/>
        </w:rPr>
        <w:t xml:space="preserve"> </w:t>
      </w:r>
      <w:r w:rsidR="006509C4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extends</w:t>
      </w:r>
      <w:r w:rsidR="00BB0917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the</w:t>
      </w:r>
      <w:r w:rsidR="006509C4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="00CD17F3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general </w:t>
      </w:r>
      <w:r w:rsidR="00BB0917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gap</w:t>
      </w:r>
      <w:r w:rsidR="00CD17F3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between law and reality, </w:t>
      </w:r>
      <w:r w:rsidR="0058447B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the </w:t>
      </w:r>
      <w:r w:rsidR="00CD17F3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denial of legal registration, </w:t>
      </w:r>
      <w:r w:rsidR="008A252C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the </w:t>
      </w:r>
      <w:r w:rsidR="006509C4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confiscation of </w:t>
      </w:r>
      <w:r w:rsidR="00751616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t</w:t>
      </w:r>
      <w:r w:rsidR="006509C4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heir religious literature, refusal of entry visas,</w:t>
      </w:r>
      <w:r w:rsidR="009E58B9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="00751616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etc</w:t>
      </w:r>
      <w:r w:rsidR="006509C4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. </w:t>
      </w:r>
    </w:p>
    <w:p w14:paraId="594DC8E9" w14:textId="7EDE9276" w:rsidR="00181083" w:rsidRPr="00FF742C" w:rsidRDefault="00AB4CBB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A</w:t>
      </w:r>
      <w:r w:rsidR="00181083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lthough </w:t>
      </w:r>
      <w:r w:rsidR="004C493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other minorities </w:t>
      </w:r>
      <w:r w:rsidR="00181083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such as Catholics and Muslims </w:t>
      </w:r>
      <w:r w:rsidR="00BB091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have</w:t>
      </w:r>
      <w:r w:rsidR="008A252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</w:t>
      </w:r>
      <w:r w:rsidR="00181083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freedom to exercise their religion</w:t>
      </w:r>
      <w:r w:rsidR="0075161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BF0A5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75161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</w:t>
      </w:r>
      <w:r w:rsidR="00524B12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hey</w:t>
      </w:r>
      <w:r w:rsidR="0042623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can </w:t>
      </w:r>
      <w:r w:rsidR="00181083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officially register their religious groups only as organizations, and not as churches. </w:t>
      </w:r>
    </w:p>
    <w:p w14:paraId="18216A63" w14:textId="5F117A9E" w:rsidR="009F14C7" w:rsidRPr="00FF742C" w:rsidRDefault="00181083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Under the </w:t>
      </w:r>
      <w:bookmarkStart w:id="13" w:name="_Hlk65542236"/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concordat</w:t>
      </w:r>
      <w:bookmarkEnd w:id="13"/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smaller </w:t>
      </w: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branches of Eastern Orthodoxy in Georgia</w:t>
      </w:r>
      <w:r w:rsidR="006273F7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, </w:t>
      </w: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such as the Russian Orthodox Church</w:t>
      </w:r>
      <w:r w:rsidR="006273F7"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, </w:t>
      </w:r>
      <w:r w:rsidRPr="00FF742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were also subject to the jurisdiction of the GOC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on </w:t>
      </w:r>
      <w:r w:rsidR="009C3F8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entire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territory </w:t>
      </w:r>
      <w:r w:rsidR="00BC6FCF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of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Georgian state.</w:t>
      </w:r>
    </w:p>
    <w:p w14:paraId="54FB2657" w14:textId="33C23E30" w:rsidR="009F14C7" w:rsidRPr="00FF742C" w:rsidRDefault="009F14C7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 2003, an effort by the Roman Catholic Church to negotiate its own concordat with Georgia failed after the government yielded to pressure from the GOC leadership and public demonstrations</w:t>
      </w:r>
      <w:r w:rsidR="0042623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said to have been organized by the GOC. </w:t>
      </w:r>
    </w:p>
    <w:p w14:paraId="41FAB14B" w14:textId="3C99FB41" w:rsidR="00CD5CD5" w:rsidRPr="00FF742C" w:rsidRDefault="009F14C7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 July 2011, the Georgian parliament enacted legislation allowing religious organizations to register as "</w:t>
      </w:r>
      <w:r w:rsidR="0090019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</w:t>
      </w:r>
      <w:r w:rsidR="004C493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egal entities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4C493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of</w:t>
      </w:r>
      <w:r w:rsidR="00CD5CD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pu</w:t>
      </w:r>
      <w:r w:rsidR="004C493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blic law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", a status closer to that held by the GOC</w:t>
      </w:r>
      <w:r w:rsidR="009C3F8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49707458" w14:textId="7EA7E1FF" w:rsidR="009F14C7" w:rsidRPr="00FF742C" w:rsidRDefault="009F14C7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leadership of the GOC criticized this proposed law and made an unsuccessful effort to influence the parliament not to adopt it.</w:t>
      </w:r>
    </w:p>
    <w:p w14:paraId="7A2C3599" w14:textId="5664F121" w:rsidR="009F14C7" w:rsidRPr="00FF742C" w:rsidRDefault="009F14C7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Prior to this change</w:t>
      </w:r>
      <w:r w:rsidR="00737F0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in 2011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religious groups other than the GOC had only been allowed to register as "noncommercial legal entities of private law"</w:t>
      </w:r>
      <w:r w:rsidR="0069595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which some churches considered unacceptable and refused to apply for.</w:t>
      </w:r>
    </w:p>
    <w:p w14:paraId="0D11226D" w14:textId="385E4692" w:rsidR="009F14C7" w:rsidRPr="00FF742C" w:rsidRDefault="00A15E8E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p</w:t>
      </w:r>
      <w:r w:rsidR="009F14C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ublic debate over the new law </w:t>
      </w:r>
      <w:r w:rsidR="00CD17F3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inter alia</w:t>
      </w:r>
      <w:r w:rsidR="00E168E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also aired </w:t>
      </w:r>
      <w:r w:rsidR="009F14C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concerns that the Armenian Apostolic Church (AAC) would use the new, improved status to renew challenges over the ownership of numerous churches claimed by both the GOC and the AAC.</w:t>
      </w:r>
    </w:p>
    <w:p w14:paraId="1CE43515" w14:textId="77777777" w:rsidR="0061135D" w:rsidRPr="00FF742C" w:rsidRDefault="0061135D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07EE6A90" w14:textId="71858B21" w:rsidR="003D0F0D" w:rsidRPr="00FF742C" w:rsidRDefault="003D0F0D" w:rsidP="00CE3E2F">
      <w:pPr>
        <w:pStyle w:val="Heading3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DISTRIBUTION OF RELIGIOUS DENOMINATIONS IN MODERN GEORGIA</w:t>
      </w:r>
    </w:p>
    <w:p w14:paraId="2B3767AD" w14:textId="77777777" w:rsidR="00CE3E2F" w:rsidRPr="00FF742C" w:rsidRDefault="00CE3E2F" w:rsidP="00CE3E2F">
      <w:pPr>
        <w:rPr>
          <w:rFonts w:ascii="Times New Roman" w:hAnsi="Times New Roman" w:cs="Times New Roman"/>
        </w:rPr>
      </w:pPr>
    </w:p>
    <w:p w14:paraId="65625C2E" w14:textId="7BE82BC1" w:rsidR="0003057B" w:rsidRPr="00FF742C" w:rsidRDefault="0003057B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US government estimates the total population</w:t>
      </w:r>
      <w:r w:rsidR="00227A0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of Georgia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at 4</w:t>
      </w:r>
      <w:r w:rsidR="008A287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,9 million (July 2018)</w:t>
      </w:r>
      <w:r w:rsidR="00227A0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8A287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According to the 2014 census, GOC members constitute 83,4% of the population, followed by Muslims at 10,7% and </w:t>
      </w:r>
      <w:r w:rsidR="00227A0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members of the Armenian Apostol</w:t>
      </w:r>
      <w:r w:rsidR="008A287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ic church (AAC) at 2.9%. According t</w:t>
      </w:r>
      <w:r w:rsidR="00227A0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 the census, Roman Catholics, Yaz</w:t>
      </w:r>
      <w:r w:rsidR="008A287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idis, Greek Orthodox, Jews, growing numbers of “nontraditional” religious groups such as Baptists, Jehovah’s Witnesses</w:t>
      </w:r>
      <w:r w:rsidR="00D61E13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8A287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Pent</w:t>
      </w:r>
      <w:r w:rsidR="00227A0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</w:t>
      </w:r>
      <w:r w:rsidR="008A287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costals, the International Society of Krishna Consciousness, and individuals who profess no religious preference constitute the remaining 3%</w:t>
      </w:r>
      <w:r w:rsidR="00E168E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8A287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of the population.</w:t>
      </w:r>
    </w:p>
    <w:p w14:paraId="6DAC6CC7" w14:textId="19971AA0" w:rsidR="007742FC" w:rsidRPr="00FF742C" w:rsidRDefault="008A2875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 small number of mostly ethnic Russians are members of several Orthodox groups not affiliated with the GOC including the </w:t>
      </w:r>
      <w:bookmarkStart w:id="14" w:name="_Hlk65084798"/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</w:t>
      </w:r>
      <w:r w:rsidR="00AC1E0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lokan</w:t>
      </w:r>
      <w:r w:rsidR="0061135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Starover</w:t>
      </w:r>
      <w:r w:rsidR="0061135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(Old Believers) </w:t>
      </w:r>
      <w:bookmarkStart w:id="15" w:name="_Hlk65084752"/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and Dukhobor</w:t>
      </w:r>
      <w:r w:rsidR="0061135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(Spirit </w:t>
      </w:r>
      <w:r w:rsidR="001E05E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Wrestlers).</w:t>
      </w:r>
      <w:bookmarkEnd w:id="15"/>
    </w:p>
    <w:bookmarkEnd w:id="14"/>
    <w:p w14:paraId="09772D7A" w14:textId="10B7DB9C" w:rsidR="008A2875" w:rsidRPr="00FF742C" w:rsidRDefault="001E05EC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Ethnic Azerbaijanis are predominantly</w:t>
      </w:r>
      <w:r w:rsidR="00AC1E0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Shia Muslims and f</w:t>
      </w:r>
      <w:r w:rsidR="00E168E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rm the majority of the populations in the southeastern region of Kvemo-Kartli. Other Muslim groups includ</w:t>
      </w:r>
      <w:r w:rsidR="00BB091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ing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ethnic Georgian Muslims in Adjara and Chechen Kists in the northeast,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are predominantly Sunni Moslims</w:t>
      </w:r>
      <w:r w:rsidR="00E168E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168EE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They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BB091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are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also present in Samtskhe-Javakheti.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Ethnic Armenians belong primarily to the AAC and constitute the majority of the population in Samtskhe-Javakheti</w:t>
      </w:r>
      <w:r w:rsidR="00AC1E0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745407B5" w14:textId="77777777" w:rsidR="0061135D" w:rsidRPr="00FF742C" w:rsidRDefault="0061135D" w:rsidP="009D07A3">
      <w:pPr>
        <w:spacing w:after="0" w:line="48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60FDED9D" w14:textId="29F2C597" w:rsidR="0049421E" w:rsidRPr="00FF742C" w:rsidRDefault="0049421E" w:rsidP="00CE3E2F">
      <w:pPr>
        <w:pStyle w:val="Heading3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RESTITUTION AND IMBALANCE IN THE APPLICATION OF LAW</w:t>
      </w:r>
    </w:p>
    <w:p w14:paraId="6192FB6F" w14:textId="77777777" w:rsidR="00CE3E2F" w:rsidRPr="00FF742C" w:rsidRDefault="00CE3E2F" w:rsidP="00CE3E2F">
      <w:pPr>
        <w:rPr>
          <w:rFonts w:ascii="Times New Roman" w:hAnsi="Times New Roman" w:cs="Times New Roman"/>
        </w:rPr>
      </w:pPr>
    </w:p>
    <w:p w14:paraId="3C184FDA" w14:textId="1E7C18D2" w:rsidR="00A264EA" w:rsidRPr="00FF742C" w:rsidRDefault="0080555E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</w:t>
      </w:r>
      <w:r w:rsidR="00D4501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public discourse on this subject, some additional criticism was expressed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towards the proposed legal instrument: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bookmarkStart w:id="16" w:name="_Hlk65085198"/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Under the submitted law</w:t>
      </w:r>
      <w:r w:rsidR="001342A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bookmarkEnd w:id="16"/>
      <w:r w:rsidR="00A8399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</w:t>
      </w:r>
      <w:r w:rsidR="00F2362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="00A8399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sl</w:t>
      </w:r>
      <w:r w:rsidR="00F2362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r w:rsidR="00A8399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 religious associations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were </w:t>
      </w:r>
      <w:r w:rsidR="00A8399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not distinguished from </w:t>
      </w:r>
      <w:r w:rsidR="00B268B8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each other</w:t>
      </w:r>
      <w:r w:rsidR="00A8399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based on schisms (Shia and Sunni)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A8399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while Christian religious churches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were </w:t>
      </w:r>
      <w:r w:rsidR="00D223B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considered </w:t>
      </w:r>
      <w:r w:rsidR="00A8399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separately. 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One of the major </w:t>
      </w:r>
      <w:r w:rsidR="00BB091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im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balance</w:t>
      </w:r>
      <w:r w:rsidR="00BB091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in the application of the law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is the issue of</w:t>
      </w:r>
      <w:r w:rsidR="001342A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equitable restitution of </w:t>
      </w:r>
      <w:r w:rsidR="001342A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state 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property to the existing religious denominations</w:t>
      </w:r>
      <w:r w:rsidR="00D159C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D223B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</w:t>
      </w:r>
      <w:r w:rsidR="00D223B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wnership rights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were restored</w:t>
      </w:r>
      <w:r w:rsidR="00D223B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B3E6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only 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to </w:t>
      </w:r>
      <w:r w:rsidR="00D223B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GOC. 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Starting from 2014</w:t>
      </w:r>
      <w:r w:rsidR="00EB3E6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BB0917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all religious organizations 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other than GOC</w:t>
      </w:r>
      <w:r w:rsidR="00EB3E6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were given the right </w:t>
      </w:r>
      <w:r w:rsidR="005A000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to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use, as opposed to </w:t>
      </w:r>
      <w:r w:rsidR="001342A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right </w:t>
      </w:r>
      <w:r w:rsidR="005A000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to</w:t>
      </w:r>
      <w:r w:rsidR="00BD62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property.</w:t>
      </w:r>
      <w:r w:rsidR="00EB3E6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This cannot be considered as restitution proper.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264E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It is noteworthy that most of the</w:t>
      </w:r>
      <w:r w:rsidR="00EB3E6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returned propert</w:t>
      </w:r>
      <w:r w:rsidR="005A000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y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264E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(284</w:t>
      </w:r>
      <w:r w:rsidR="00731A5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264E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cases in 2016 and </w:t>
      </w:r>
      <w:smartTag w:uri="urn:schemas-microsoft-com:office:smarttags" w:element="metricconverter">
        <w:smartTagPr>
          <w:attr w:name="ProductID" w:val="205 in"/>
        </w:smartTagPr>
        <w:r w:rsidR="00A264EA" w:rsidRPr="00FF742C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205 in</w:t>
        </w:r>
      </w:smartTag>
      <w:r w:rsidR="00A264E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2017) were related to the Orthodox Christian Church and the Muslim community. </w:t>
      </w:r>
      <w:r w:rsidR="007D241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For instance, </w:t>
      </w:r>
      <w:r w:rsidR="00A264E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4 historic buildings of </w:t>
      </w:r>
      <w:r w:rsidR="00D4501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A264E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cult were handed over to non-dominant religious organizations</w:t>
      </w:r>
      <w:r w:rsidR="0032528F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  <w:r w:rsidR="00A264EA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32528F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in 2017 two synagogues in Vani </w:t>
      </w:r>
      <w:bookmarkStart w:id="17" w:name="_Hlk65085219"/>
      <w:r w:rsidR="0032528F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and one synagogue in Sachkhere</w:t>
      </w:r>
      <w:bookmarkEnd w:id="17"/>
      <w:r w:rsidR="0032528F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- to</w:t>
      </w:r>
      <w:r w:rsidR="007D241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 Jewish Union</w:t>
      </w:r>
      <w:r w:rsidR="0032528F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and</w:t>
      </w:r>
      <w:r w:rsidR="00FE017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32528F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one operational building of cult in Tbilisi – to </w:t>
      </w:r>
      <w:r w:rsidR="00FE017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7D241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Evangelist Lutheran church. There is no </w:t>
      </w:r>
      <w:r w:rsidR="00EB3E6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separate registry </w:t>
      </w:r>
      <w:r w:rsidR="00B80283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of</w:t>
      </w:r>
      <w:r w:rsidR="007D241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B3E6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religious </w:t>
      </w:r>
      <w:r w:rsidR="007D241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monuments</w:t>
      </w:r>
      <w:r w:rsidR="00EB3E6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and thus there is no list of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7D241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priorities for their restoration.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98332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Moreover, despite the existing separation between the State and the Church, the non-religious nature of </w:t>
      </w:r>
      <w:r w:rsidR="001342A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state </w:t>
      </w:r>
      <w:r w:rsidR="0098332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education is not always preserved and is frequently violated by interjecting </w:t>
      </w:r>
      <w:r w:rsidR="001342A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98332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ecclesiastical curriculum in</w:t>
      </w:r>
      <w:r w:rsidR="00C60AD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to</w:t>
      </w:r>
      <w:r w:rsidR="0098332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 secular education system. </w:t>
      </w:r>
      <w:r w:rsidR="00C60AD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Over the years, </w:t>
      </w:r>
      <w:r w:rsidR="00D61E13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reports</w:t>
      </w:r>
      <w:r w:rsidR="00C60AD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- </w:t>
      </w:r>
      <w:r w:rsidR="00D61E13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foreign and domestic,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580162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refer to </w:t>
      </w:r>
      <w:r w:rsidR="00D61E13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example</w:t>
      </w:r>
      <w:r w:rsidR="00580162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</w:t>
      </w:r>
      <w:r w:rsidR="00D61E13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of</w:t>
      </w:r>
      <w:r w:rsidR="00580162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indoctrination and proselytism, as well as discrimination against other religious beli</w:t>
      </w:r>
      <w:r w:rsidR="001342A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ef</w:t>
      </w:r>
      <w:r w:rsidR="00580162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 </w:t>
      </w:r>
      <w:r w:rsidR="00FD503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580162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system of public education.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BBC3052" w14:textId="6895D09C" w:rsidR="00A83991" w:rsidRPr="00FF742C" w:rsidRDefault="00A264EA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223B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Not all tax benefits</w:t>
      </w:r>
      <w:r w:rsidR="00A8399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223B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legally granted to GOC extend to minori</w:t>
      </w:r>
      <w:r w:rsidR="0098332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ty churches</w:t>
      </w:r>
      <w:r w:rsidR="00D223B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4D967043" w14:textId="2F5E30E1" w:rsidR="00CD5CD5" w:rsidRPr="00FF742C" w:rsidRDefault="006A2B81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government paid compensation to 5 religious groups</w:t>
      </w:r>
      <w:r w:rsidR="00580162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D692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CC37A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</w:t>
      </w:r>
      <w:r w:rsidR="00AF68A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he </w:t>
      </w:r>
      <w:r w:rsidR="00580162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</w:t>
      </w:r>
      <w:r w:rsidR="00DD692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eorgian Orthodox Church, the</w:t>
      </w:r>
      <w:r w:rsidR="00580162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D692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Muslim community,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D692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Catholic Church,</w:t>
      </w:r>
      <w:r w:rsidR="00AF68A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</w:t>
      </w:r>
      <w:r w:rsidR="00DD692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Armenian Apostolic Church and </w:t>
      </w:r>
      <w:r w:rsidR="00AF68A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DD692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Jewish community - </w:t>
      </w:r>
      <w:bookmarkStart w:id="18" w:name="_Hlk65085270"/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for “material and moral damages” they </w:t>
      </w:r>
      <w:bookmarkEnd w:id="18"/>
      <w:r w:rsidR="00DF0D2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incurred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during the Soviet period</w:t>
      </w:r>
      <w:r w:rsidR="00DD692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821AB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D692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</w:t>
      </w:r>
      <w:r w:rsidR="00AF68A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determining the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F68A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compensation,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F68A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7020B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government </w:t>
      </w:r>
      <w:r w:rsidR="00AF68A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took into account levels of damage and </w:t>
      </w:r>
      <w:r w:rsidR="007020B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="00AF68A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present conditions of religious groups. A</w:t>
      </w:r>
      <w:r w:rsidR="00DD692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lthough SARI insists that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D692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payments were of</w:t>
      </w:r>
      <w:r w:rsidR="00D4501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</w:t>
      </w:r>
      <w:r w:rsidR="00DD692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“par</w:t>
      </w:r>
      <w:r w:rsidR="00AF68A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</w:t>
      </w:r>
      <w:r w:rsidR="00DD6920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ial and symbolic </w:t>
      </w:r>
      <w:r w:rsidR="00AF68AB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nature”.</w:t>
      </w:r>
      <w:r w:rsidR="00F0122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F5D9634" w14:textId="19D0E710" w:rsidR="00181083" w:rsidRPr="00FF742C" w:rsidRDefault="007020BD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m</w:t>
      </w:r>
      <w:r w:rsidR="00F0122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edia reported that on May 8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F0122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by a vote of 96-0,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p</w:t>
      </w:r>
      <w:r w:rsidR="00F0122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arliament approved a change to the labor code declaring May 12 a public holiday celebrating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Virgin </w:t>
      </w:r>
      <w:r w:rsidR="00F0122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Mary</w:t>
      </w:r>
      <w:r w:rsidR="00D159C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a</w:t>
      </w:r>
      <w:r w:rsidR="00F0122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lthough, May 12 was already a public holiday</w:t>
      </w:r>
      <w:r w:rsidR="00E4264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devoted to St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r w:rsidR="00E4264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Andrew.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159C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r w:rsidR="001A537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 the discussion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1A537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preceding the parliamentary vote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1A537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there were some groundless and totally irrational proposals originating from </w:t>
      </w:r>
      <w:r w:rsidR="00F0122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some </w:t>
      </w:r>
      <w:r w:rsidR="001A537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Members of Parliament</w:t>
      </w:r>
      <w:r w:rsidR="00F0122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For example, it was suggested that it was</w:t>
      </w:r>
      <w:r w:rsidR="00E4264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F0122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important </w:t>
      </w:r>
      <w:r w:rsidR="00E42644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for Georgia to be officially declared</w:t>
      </w:r>
      <w:r w:rsidR="00D159C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as the domain of Virgin Mary, the statement,</w:t>
      </w:r>
      <w:r w:rsidR="00CC37A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159CC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which is as illegal as naïve</w:t>
      </w:r>
      <w:r w:rsidR="001A537D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9E58B9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E664575" w14:textId="0A5548F5" w:rsidR="00A94FF1" w:rsidRPr="00FF742C" w:rsidRDefault="00490E54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imbalance among different denominations, among which the GOC is the leader, is efficiently used by external as well as domestic forces as a leverag</w:t>
      </w:r>
      <w:r w:rsidR="00F2422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 for achieving political goals;</w:t>
      </w:r>
      <w:r w:rsidR="00653FD6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in 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shaping the political orientation during elections</w:t>
      </w:r>
      <w:r w:rsidR="00D36FF1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in setting the agenda vis-à-vis the neigh</w:t>
      </w:r>
      <w:r w:rsidR="00F24225"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boring states, etc.</w:t>
      </w:r>
    </w:p>
    <w:p w14:paraId="2273060B" w14:textId="1E14AB3C" w:rsidR="00D4501C" w:rsidRPr="00FF742C" w:rsidRDefault="00626150" w:rsidP="009D07A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</w:t>
      </w:r>
      <w:r w:rsidR="009F14C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most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F14C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cases</w:t>
      </w:r>
      <w:r w:rsidR="00BD49D3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interference </w:t>
      </w:r>
      <w:r w:rsidR="00DF0D2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from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outside forces</w:t>
      </w:r>
      <w:r w:rsidR="00BD49D3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is aimed at deepening the </w:t>
      </w:r>
      <w:r w:rsidR="009F14C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confrontation between different denominations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and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F14C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encourag</w:t>
      </w:r>
      <w:r w:rsidR="003D0C8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ing </w:t>
      </w:r>
      <w:r w:rsidR="00DF0D2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a </w:t>
      </w:r>
      <w:r w:rsidR="003D0C8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split within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F14C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="00D36FF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</w:t>
      </w:r>
      <w:r w:rsidR="009F14C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tate.</w:t>
      </w:r>
      <w:r w:rsidR="00AB0D0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D0C8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Unfortunately, despite longstanding traditions of tolerance</w:t>
      </w:r>
      <w:r w:rsidR="00AD0F5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3D0C8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th</w:t>
      </w:r>
      <w:r w:rsidR="00AD0F5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is</w:t>
      </w:r>
      <w:r w:rsidR="003D0C8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still </w:t>
      </w:r>
      <w:r w:rsidR="00D36FF1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holds true </w:t>
      </w:r>
      <w:r w:rsidR="00AB0D0D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in Georgia, the country </w:t>
      </w:r>
      <w:r w:rsidR="003D0C8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which is rightfully proud of its multicultural, multi-ethnic and multi</w:t>
      </w:r>
      <w:r w:rsidR="00046A6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-</w:t>
      </w:r>
      <w:r w:rsidR="003D0C8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religious diversity </w:t>
      </w:r>
      <w:r w:rsidR="00BD49D3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since</w:t>
      </w:r>
      <w:r w:rsidR="00C40D77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ancient time</w:t>
      </w:r>
      <w:r w:rsidR="00AD0F58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</w:t>
      </w:r>
      <w:r w:rsidR="003D0C8E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9E58B9"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649416F8" w14:textId="77777777" w:rsidR="00D4501C" w:rsidRPr="00FF742C" w:rsidRDefault="00D4501C" w:rsidP="009D07A3">
      <w:pPr>
        <w:spacing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br w:type="page"/>
      </w:r>
    </w:p>
    <w:p w14:paraId="11728189" w14:textId="055F4004" w:rsidR="00D9479F" w:rsidRPr="00FF742C" w:rsidRDefault="00CE3E2F" w:rsidP="002135E9">
      <w:pPr>
        <w:pStyle w:val="Heading3"/>
        <w:jc w:val="center"/>
        <w:rPr>
          <w:rFonts w:ascii="Times New Roman" w:eastAsia="Calibri" w:hAnsi="Times New Roman" w:cs="Times New Roman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shd w:val="clear" w:color="auto" w:fill="FFFFFF"/>
        </w:rPr>
        <w:t>References</w:t>
      </w:r>
    </w:p>
    <w:p w14:paraId="21DB4CB4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Abuladze, Ilia,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Asurel Moghvats'eta Tskhovrebis Ts'ignta Dzveli Redaktsiebi</w:t>
      </w:r>
      <w:r w:rsidRPr="00FF742C">
        <w:rPr>
          <w:rFonts w:ascii="Times New Roman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>[</w:t>
      </w:r>
      <w:r w:rsidRPr="00FF742C">
        <w:rPr>
          <w:rFonts w:ascii="Times New Roman" w:hAnsi="Times New Roman" w:cs="Times New Roman"/>
          <w:sz w:val="24"/>
          <w:szCs w:val="24"/>
        </w:rPr>
        <w:t>Old editions of the books of the life of the Assyrian figures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>]</w:t>
      </w:r>
      <w:r w:rsidRPr="00FF742C">
        <w:rPr>
          <w:rFonts w:ascii="Times New Roman" w:hAnsi="Times New Roman" w:cs="Times New Roman"/>
          <w:sz w:val="24"/>
          <w:szCs w:val="24"/>
        </w:rPr>
        <w:t>. Texts by research and dictionary published by Ilia Abuladze. Tbilisi: 1955. (Georgian).</w:t>
      </w:r>
    </w:p>
    <w:p w14:paraId="11BFA0E5" w14:textId="00F11CCA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Alasania, Giuli. “Religious intolerance and ethnic tolerance in Middle Ages (in case of Georgia).”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Historic Collection</w:t>
      </w:r>
      <w:r w:rsidRPr="00FF742C">
        <w:rPr>
          <w:rFonts w:ascii="Times New Roman" w:hAnsi="Times New Roman" w:cs="Times New Roman"/>
          <w:sz w:val="24"/>
          <w:szCs w:val="24"/>
        </w:rPr>
        <w:t>, (Tbilisi: 2007), 289-</w:t>
      </w:r>
      <w:r w:rsidR="00220A3F" w:rsidRPr="00FF742C">
        <w:rPr>
          <w:rFonts w:ascii="Times New Roman" w:hAnsi="Times New Roman" w:cs="Times New Roman"/>
          <w:sz w:val="24"/>
          <w:szCs w:val="24"/>
        </w:rPr>
        <w:t>303, 549. (Georgian, English).</w:t>
      </w:r>
      <w:r w:rsidRPr="00FF742C">
        <w:rPr>
          <w:rFonts w:ascii="Times New Roman" w:hAnsi="Times New Roman" w:cs="Times New Roman"/>
          <w:sz w:val="24"/>
          <w:szCs w:val="24"/>
        </w:rPr>
        <w:t>.</w:t>
      </w:r>
    </w:p>
    <w:p w14:paraId="7F8C2351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Alasania, Giuli.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Twenty Centuries of Christianity in Georgia</w:t>
      </w:r>
      <w:r w:rsidRPr="00FF742C">
        <w:rPr>
          <w:rFonts w:ascii="Times New Roman" w:hAnsi="Times New Roman" w:cs="Times New Roman"/>
          <w:sz w:val="24"/>
          <w:szCs w:val="24"/>
        </w:rPr>
        <w:t>. Tbilisi: 2006.</w:t>
      </w:r>
    </w:p>
    <w:p w14:paraId="3E33C81F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Alasania, Giuli.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 xml:space="preserve">Twenty Centuries of Christianity in Georgia. </w:t>
      </w:r>
      <w:r w:rsidRPr="00FF742C">
        <w:rPr>
          <w:rFonts w:ascii="Times New Roman" w:hAnsi="Times New Roman" w:cs="Times New Roman"/>
          <w:sz w:val="24"/>
          <w:szCs w:val="24"/>
        </w:rPr>
        <w:t xml:space="preserve">Tbilisi: 2010. </w:t>
      </w:r>
    </w:p>
    <w:p w14:paraId="6391241A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sz w:val="24"/>
          <w:szCs w:val="24"/>
        </w:rPr>
        <w:t>Aleksidze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>,</w:t>
      </w:r>
      <w:r w:rsidRPr="00FF742C">
        <w:rPr>
          <w:rFonts w:ascii="Times New Roman" w:hAnsi="Times New Roman" w:cs="Times New Roman"/>
          <w:sz w:val="24"/>
          <w:szCs w:val="24"/>
        </w:rPr>
        <w:t xml:space="preserve"> Zaza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>.</w:t>
      </w:r>
      <w:r w:rsidRPr="00FF742C">
        <w:rPr>
          <w:rFonts w:ascii="Times New Roman" w:hAnsi="Times New Roman" w:cs="Times New Roman"/>
          <w:sz w:val="24"/>
          <w:szCs w:val="24"/>
        </w:rPr>
        <w:t xml:space="preserve"> ed.,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Ep'istoleta Ts'igni</w:t>
      </w:r>
      <w:r w:rsidRPr="00FF742C">
        <w:rPr>
          <w:rFonts w:ascii="Times New Roman" w:hAnsi="Times New Roman" w:cs="Times New Roman"/>
          <w:sz w:val="24"/>
          <w:szCs w:val="24"/>
        </w:rPr>
        <w:t xml:space="preserve"> [The Epistle Book], Armenian Text with Georgian Translation, Research and Commentary by Zaza Aleksidze. Tbilisi: 1968. (Georgian). </w:t>
      </w:r>
    </w:p>
    <w:p w14:paraId="5222E74A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Anania Japaridze,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A Concise History of the Holy Apostolic Church of Georgia</w:t>
      </w:r>
      <w:r w:rsidRPr="00FF742C">
        <w:rPr>
          <w:rFonts w:ascii="Times New Roman" w:hAnsi="Times New Roman" w:cs="Times New Roman"/>
          <w:sz w:val="24"/>
          <w:szCs w:val="24"/>
        </w:rPr>
        <w:t>, 236.</w:t>
      </w:r>
    </w:p>
    <w:p w14:paraId="200FE6AA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sz w:val="24"/>
          <w:szCs w:val="24"/>
        </w:rPr>
        <w:t>Antelava, Ilia and Shoshiashvili, Nodar, eds.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Kartlis Tskhovreba</w:t>
      </w:r>
      <w:r w:rsidRPr="00FF742C">
        <w:rPr>
          <w:rFonts w:ascii="Times New Roman" w:hAnsi="Times New Roman" w:cs="Times New Roman"/>
          <w:sz w:val="24"/>
          <w:szCs w:val="24"/>
        </w:rPr>
        <w:t xml:space="preserve"> [History of Kartli – The Life of Kartli]. Prepared for publication, with a preface and an explanation of the terms by Ilia Antelava and Nodar Shoshiashvili. Tbilisi. 1996. (Georgian).</w:t>
      </w:r>
    </w:p>
    <w:p w14:paraId="1D10C700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Bagrationi, Vakhushti.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Description of the Kingdom of Georgia</w:t>
      </w:r>
      <w:r w:rsidRPr="00FF742C">
        <w:rPr>
          <w:rFonts w:ascii="Times New Roman" w:hAnsi="Times New Roman" w:cs="Times New Roman"/>
          <w:sz w:val="24"/>
          <w:szCs w:val="24"/>
        </w:rPr>
        <w:t xml:space="preserve">,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History of Kartli</w:t>
      </w:r>
      <w:r w:rsidRPr="00FF742C">
        <w:rPr>
          <w:rFonts w:ascii="Times New Roman" w:hAnsi="Times New Roman" w:cs="Times New Roman"/>
          <w:sz w:val="24"/>
          <w:szCs w:val="24"/>
        </w:rPr>
        <w:t>, IV, Simon Kaukhchishvili, ed. Tbilisi: 1973.</w:t>
      </w:r>
    </w:p>
    <w:p w14:paraId="27AF0A2B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Beradze, Tamaz and Sanadze Manana,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Stated Work</w:t>
      </w:r>
      <w:r w:rsidRPr="00FF742C">
        <w:rPr>
          <w:rFonts w:ascii="Times New Roman" w:hAnsi="Times New Roman" w:cs="Times New Roman"/>
          <w:sz w:val="24"/>
          <w:szCs w:val="24"/>
        </w:rPr>
        <w:t xml:space="preserve">, 233-234; </w:t>
      </w:r>
    </w:p>
    <w:p w14:paraId="0125CBD2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Beradze, Tamaz and Sanadze, Manana.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Saqart´velos Istoria</w:t>
      </w:r>
      <w:r w:rsidRPr="00FF742C">
        <w:rPr>
          <w:rFonts w:ascii="Times New Roman" w:hAnsi="Times New Roman" w:cs="Times New Roman"/>
          <w:sz w:val="24"/>
          <w:szCs w:val="24"/>
        </w:rPr>
        <w:t xml:space="preserve"> [The History of Georgia]. Tbilisi. 2003. (Georgian). </w:t>
      </w:r>
    </w:p>
    <w:p w14:paraId="2208F39C" w14:textId="168F21B4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sz w:val="24"/>
          <w:szCs w:val="24"/>
        </w:rPr>
        <w:t>Berdzenishvili, N</w:t>
      </w:r>
      <w:r w:rsidR="00CE64DF" w:rsidRPr="00FF742C">
        <w:rPr>
          <w:rFonts w:ascii="Times New Roman" w:hAnsi="Times New Roman" w:cs="Times New Roman"/>
          <w:sz w:val="24"/>
          <w:szCs w:val="24"/>
        </w:rPr>
        <w:t>ikoloz</w:t>
      </w:r>
      <w:r w:rsidR="00E42B22" w:rsidRPr="00FF742C">
        <w:rPr>
          <w:rFonts w:ascii="Times New Roman" w:hAnsi="Times New Roman" w:cs="Times New Roman"/>
          <w:sz w:val="24"/>
          <w:szCs w:val="24"/>
        </w:rPr>
        <w:t>.</w:t>
      </w:r>
      <w:r w:rsidRPr="00FF742C">
        <w:rPr>
          <w:rFonts w:ascii="Times New Roman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Issues in the History of Georgia</w:t>
      </w:r>
      <w:r w:rsidRPr="00FF742C">
        <w:rPr>
          <w:rFonts w:ascii="Times New Roman" w:hAnsi="Times New Roman" w:cs="Times New Roman"/>
          <w:sz w:val="24"/>
          <w:szCs w:val="24"/>
        </w:rPr>
        <w:t>. IV. Tbilisi: 1967.</w:t>
      </w:r>
    </w:p>
    <w:p w14:paraId="4C76639E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Chkhartishvili, Mariam,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Mart'</w:t>
      </w:r>
      <w:r w:rsidRPr="00FF742C">
        <w:rPr>
          <w:rFonts w:ascii="Sylfaen" w:hAnsi="Sylfaen" w:cs="Sylfaen"/>
          <w:i/>
          <w:iCs/>
          <w:sz w:val="24"/>
          <w:szCs w:val="24"/>
        </w:rPr>
        <w:t>ჳ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loba</w:t>
      </w:r>
      <w:r w:rsidRPr="00FF742C">
        <w:rPr>
          <w:rFonts w:ascii="Sylfaen" w:hAnsi="Sylfaen" w:cs="Sylfaen"/>
          <w:i/>
          <w:iCs/>
          <w:sz w:val="24"/>
          <w:szCs w:val="24"/>
        </w:rPr>
        <w:t>ჲ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 xml:space="preserve"> da Motmineba</w:t>
      </w:r>
      <w:r w:rsidRPr="00FF742C">
        <w:rPr>
          <w:rFonts w:ascii="Sylfaen" w:hAnsi="Sylfaen" w:cs="Sylfaen"/>
          <w:i/>
          <w:iCs/>
          <w:sz w:val="24"/>
          <w:szCs w:val="24"/>
        </w:rPr>
        <w:t>ჲ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 xml:space="preserve"> ts'midisa Evst'ati Mtskhetelisa</w:t>
      </w:r>
      <w:r w:rsidRPr="00FF742C">
        <w:rPr>
          <w:rFonts w:ascii="Sylfaen" w:hAnsi="Sylfaen" w:cs="Sylfaen"/>
          <w:i/>
          <w:iCs/>
          <w:sz w:val="24"/>
          <w:szCs w:val="24"/>
        </w:rPr>
        <w:t>ჲ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742C">
        <w:rPr>
          <w:rFonts w:ascii="Times New Roman" w:hAnsi="Times New Roman" w:cs="Times New Roman"/>
          <w:sz w:val="24"/>
          <w:szCs w:val="24"/>
        </w:rPr>
        <w:t>[Martyrdom and Patience of Saint Eustate Mtskheteli].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Tskhovreba da Moqalaqoba Ts</w:t>
      </w:r>
      <w:r w:rsidRPr="00FF742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'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midisa Serapion Zarzmelisa</w:t>
      </w:r>
      <w:r w:rsidRPr="00FF742C">
        <w:rPr>
          <w:rFonts w:ascii="Times New Roman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>[</w:t>
      </w:r>
      <w:r w:rsidRPr="00FF742C">
        <w:rPr>
          <w:rFonts w:ascii="Times New Roman" w:hAnsi="Times New Roman" w:cs="Times New Roman"/>
          <w:sz w:val="24"/>
          <w:szCs w:val="24"/>
        </w:rPr>
        <w:t>Life and Citizenship of Saint Serapion Zarzmel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>]</w:t>
      </w:r>
      <w:r w:rsidRPr="00FF742C">
        <w:rPr>
          <w:rFonts w:ascii="Times New Roman" w:hAnsi="Times New Roman" w:cs="Times New Roman"/>
          <w:sz w:val="24"/>
          <w:szCs w:val="24"/>
        </w:rPr>
        <w:t>. Tbilisi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 xml:space="preserve">: </w:t>
      </w:r>
      <w:r w:rsidRPr="00FF742C">
        <w:rPr>
          <w:rFonts w:ascii="Times New Roman" w:hAnsi="Times New Roman" w:cs="Times New Roman"/>
          <w:sz w:val="24"/>
          <w:szCs w:val="24"/>
        </w:rPr>
        <w:t>Metsniereba. 1994. (Georgian).</w:t>
      </w:r>
    </w:p>
    <w:p w14:paraId="74D86F5C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Chkhataraishvili, Kakha.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Church, Essays on the History of Georgia</w:t>
      </w:r>
      <w:r w:rsidRPr="00FF742C">
        <w:rPr>
          <w:rFonts w:ascii="Times New Roman" w:hAnsi="Times New Roman" w:cs="Times New Roman"/>
          <w:sz w:val="24"/>
          <w:szCs w:val="24"/>
        </w:rPr>
        <w:t>, IV. Tbilisi: 1973.</w:t>
      </w:r>
    </w:p>
    <w:p w14:paraId="2E35258B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>Chkhtaraishvili, Kakha.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 xml:space="preserve"> Liberation of Western Georgia from Ottoman Domination</w:t>
      </w:r>
      <w:r w:rsidRPr="00FF742C">
        <w:rPr>
          <w:rFonts w:ascii="Times New Roman" w:hAnsi="Times New Roman" w:cs="Times New Roman"/>
          <w:sz w:val="24"/>
          <w:szCs w:val="24"/>
        </w:rPr>
        <w:t xml:space="preserve">,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Essays on the History of Georgia</w:t>
      </w:r>
      <w:r w:rsidRPr="00FF742C">
        <w:rPr>
          <w:rFonts w:ascii="Times New Roman" w:hAnsi="Times New Roman" w:cs="Times New Roman"/>
          <w:sz w:val="24"/>
          <w:szCs w:val="24"/>
        </w:rPr>
        <w:t>, IV.</w:t>
      </w:r>
    </w:p>
    <w:p w14:paraId="47EE088F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Dolidze, Isidore, ed.,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Monuments of Georgian Law</w:t>
      </w:r>
      <w:r w:rsidRPr="00FF742C">
        <w:rPr>
          <w:rFonts w:ascii="Times New Roman" w:hAnsi="Times New Roman" w:cs="Times New Roman"/>
          <w:sz w:val="24"/>
          <w:szCs w:val="24"/>
        </w:rPr>
        <w:t>. I. Tbilisi: 1963.</w:t>
      </w:r>
    </w:p>
    <w:p w14:paraId="3879E6A3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i/>
          <w:iCs/>
          <w:sz w:val="24"/>
          <w:szCs w:val="24"/>
        </w:rPr>
        <w:t>Dzveli Kartuli Hagiograpiuli Dzeglebi</w:t>
      </w:r>
      <w:r w:rsidRPr="00FF742C">
        <w:rPr>
          <w:rFonts w:ascii="Times New Roman" w:hAnsi="Times New Roman" w:cs="Times New Roman"/>
          <w:sz w:val="24"/>
          <w:szCs w:val="24"/>
        </w:rPr>
        <w:t xml:space="preserve"> [Monuments of Old Georgian Hagiographic Literature].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hAnsi="Times New Roman" w:cs="Times New Roman"/>
          <w:sz w:val="24"/>
          <w:szCs w:val="24"/>
        </w:rPr>
        <w:t xml:space="preserve">IV. Tbilisi. 1967. (Georgian). </w:t>
      </w:r>
    </w:p>
    <w:p w14:paraId="3791CAA4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Enukidze, Tinatin; Silogava, Valerian and Shoshiashvili, Nodar, eds.,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Georgian Historical Documents, IX-XIII c</w:t>
      </w:r>
      <w:r w:rsidRPr="00FF742C">
        <w:rPr>
          <w:rFonts w:ascii="Times New Roman" w:hAnsi="Times New Roman" w:cs="Times New Roman"/>
          <w:sz w:val="24"/>
          <w:szCs w:val="24"/>
        </w:rPr>
        <w:t>. Tbilisi: 1984..</w:t>
      </w:r>
    </w:p>
    <w:p w14:paraId="6F17BDBB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Gonikishvili, Mikheil.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Imereti on the Eve of XVIII-XIX Centuries.</w:t>
      </w:r>
      <w:r w:rsidRPr="00FF742C">
        <w:rPr>
          <w:rFonts w:ascii="Times New Roman" w:hAnsi="Times New Roman" w:cs="Times New Roman"/>
          <w:sz w:val="24"/>
          <w:szCs w:val="24"/>
        </w:rPr>
        <w:t xml:space="preserve"> Tbilisi: 1979.</w:t>
      </w:r>
    </w:p>
    <w:p w14:paraId="7CD6AC0F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Isidore Dolidze, ed.,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Monuments of Georgian Law</w:t>
      </w:r>
      <w:r w:rsidRPr="00FF742C">
        <w:rPr>
          <w:rFonts w:ascii="Times New Roman" w:hAnsi="Times New Roman" w:cs="Times New Roman"/>
          <w:sz w:val="24"/>
          <w:szCs w:val="24"/>
        </w:rPr>
        <w:t>, I, 402.</w:t>
      </w:r>
    </w:p>
    <w:p w14:paraId="5293C8D7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color w:val="FF0000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Japaridze, Anania.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A Concise History of the Holy Apostolic Church of Georgia</w:t>
      </w:r>
      <w:r w:rsidRPr="00FF742C">
        <w:rPr>
          <w:rFonts w:ascii="Times New Roman" w:hAnsi="Times New Roman" w:cs="Times New Roman"/>
          <w:sz w:val="24"/>
          <w:szCs w:val="24"/>
        </w:rPr>
        <w:t>. Tbilisi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>:</w:t>
      </w:r>
      <w:r w:rsidRPr="00FF742C">
        <w:rPr>
          <w:rFonts w:ascii="Times New Roman" w:hAnsi="Times New Roman" w:cs="Times New Roman"/>
          <w:sz w:val="24"/>
          <w:szCs w:val="24"/>
        </w:rPr>
        <w:t xml:space="preserve"> 2014.</w:t>
      </w:r>
    </w:p>
    <w:p w14:paraId="0A8CB0A8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sz w:val="24"/>
          <w:szCs w:val="24"/>
        </w:rPr>
        <w:t>Javakhishvili, Ivane,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hAnsi="Times New Roman" w:cs="Times New Roman"/>
          <w:sz w:val="24"/>
          <w:szCs w:val="24"/>
        </w:rPr>
        <w:t>“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>Kartuli Samartlis Ist'oria</w:t>
      </w:r>
      <w:r w:rsidRPr="00FF742C">
        <w:rPr>
          <w:rFonts w:ascii="Times New Roman" w:hAnsi="Times New Roman" w:cs="Times New Roman"/>
          <w:sz w:val="24"/>
          <w:szCs w:val="24"/>
        </w:rPr>
        <w:t xml:space="preserve">” 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>[</w:t>
      </w:r>
      <w:r w:rsidRPr="00FF742C">
        <w:rPr>
          <w:rFonts w:ascii="Times New Roman" w:hAnsi="Times New Roman" w:cs="Times New Roman"/>
          <w:sz w:val="24"/>
          <w:szCs w:val="24"/>
        </w:rPr>
        <w:t>History of Georgian Law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>]</w:t>
      </w:r>
      <w:r w:rsidRPr="00FF742C">
        <w:rPr>
          <w:rFonts w:ascii="Times New Roman" w:hAnsi="Times New Roman" w:cs="Times New Roman"/>
          <w:sz w:val="24"/>
          <w:szCs w:val="24"/>
        </w:rPr>
        <w:t xml:space="preserve">, I,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Thesis,</w:t>
      </w:r>
      <w:r w:rsidRPr="00FF742C">
        <w:rPr>
          <w:rFonts w:ascii="Times New Roman" w:hAnsi="Times New Roman" w:cs="Times New Roman"/>
          <w:sz w:val="24"/>
          <w:szCs w:val="24"/>
        </w:rPr>
        <w:t xml:space="preserve"> Vol. VI, Tbilisi: (1982): 53.</w:t>
      </w:r>
    </w:p>
    <w:p w14:paraId="5261DA9F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>Javakhishvili, Ivane.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History of Georgian Law</w:t>
      </w:r>
      <w:r w:rsidRPr="00FF742C">
        <w:rPr>
          <w:rFonts w:ascii="Times New Roman" w:hAnsi="Times New Roman" w:cs="Times New Roman"/>
          <w:sz w:val="24"/>
          <w:szCs w:val="24"/>
        </w:rPr>
        <w:t>, 353-372</w:t>
      </w:r>
    </w:p>
    <w:p w14:paraId="0F0CEB71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i/>
          <w:iCs/>
          <w:sz w:val="24"/>
          <w:szCs w:val="24"/>
        </w:rPr>
        <w:t>Kartuli Etnologiuri Leksik'oni</w:t>
      </w:r>
      <w:r w:rsidRPr="00FF742C">
        <w:rPr>
          <w:rFonts w:ascii="Times New Roman" w:hAnsi="Times New Roman" w:cs="Times New Roman"/>
          <w:sz w:val="24"/>
          <w:szCs w:val="24"/>
        </w:rPr>
        <w:t xml:space="preserve"> [The Georgian Ethnological dictionary]. Tbilisi: 2009. (Georgian).</w:t>
      </w:r>
    </w:p>
    <w:p w14:paraId="7DB1142E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i/>
          <w:iCs/>
          <w:sz w:val="24"/>
          <w:szCs w:val="24"/>
        </w:rPr>
        <w:t>Kartuli P'roza</w:t>
      </w:r>
      <w:r w:rsidRPr="00FF742C">
        <w:rPr>
          <w:rFonts w:ascii="Times New Roman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>[</w:t>
      </w:r>
      <w:r w:rsidRPr="00FF742C">
        <w:rPr>
          <w:rFonts w:ascii="Times New Roman" w:hAnsi="Times New Roman" w:cs="Times New Roman"/>
          <w:sz w:val="24"/>
          <w:szCs w:val="24"/>
        </w:rPr>
        <w:t>Georgian Prose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>]</w:t>
      </w:r>
      <w:r w:rsidRPr="00FF742C">
        <w:rPr>
          <w:rFonts w:ascii="Times New Roman" w:hAnsi="Times New Roman" w:cs="Times New Roman"/>
          <w:sz w:val="24"/>
          <w:szCs w:val="24"/>
        </w:rPr>
        <w:t>. I. Tbilisi: 1982. (Georgian).</w:t>
      </w:r>
    </w:p>
    <w:p w14:paraId="0D602984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sz w:val="24"/>
          <w:szCs w:val="24"/>
        </w:rPr>
        <w:t>Kaukhchishvili, Simon.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742C">
        <w:rPr>
          <w:rFonts w:ascii="Times New Roman" w:hAnsi="Times New Roman" w:cs="Times New Roman"/>
          <w:sz w:val="24"/>
          <w:szCs w:val="24"/>
        </w:rPr>
        <w:t>ed.,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 xml:space="preserve"> Kartlis Tskhovreba</w:t>
      </w:r>
      <w:r w:rsidRPr="00FF742C">
        <w:rPr>
          <w:rFonts w:ascii="Times New Roman" w:hAnsi="Times New Roman" w:cs="Times New Roman"/>
          <w:sz w:val="24"/>
          <w:szCs w:val="24"/>
        </w:rPr>
        <w:t xml:space="preserve"> [History of Kartli], II. Tbilisi: 1959.</w:t>
      </w:r>
    </w:p>
    <w:p w14:paraId="3D2569B8" w14:textId="54D26E8D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>Lominadze, B</w:t>
      </w:r>
      <w:r w:rsidR="00CE64DF" w:rsidRPr="00FF742C">
        <w:rPr>
          <w:rFonts w:ascii="Times New Roman" w:hAnsi="Times New Roman" w:cs="Times New Roman"/>
          <w:sz w:val="24"/>
          <w:szCs w:val="24"/>
        </w:rPr>
        <w:t>abilina</w:t>
      </w:r>
      <w:r w:rsidRPr="00FF742C">
        <w:rPr>
          <w:rFonts w:ascii="Times New Roman" w:hAnsi="Times New Roman" w:cs="Times New Roman"/>
          <w:sz w:val="24"/>
          <w:szCs w:val="24"/>
        </w:rPr>
        <w:t xml:space="preserve">.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Measures for the Restoration and Settlement of Central Government, Essays on the History of Georgia</w:t>
      </w:r>
      <w:r w:rsidRPr="00FF742C">
        <w:rPr>
          <w:rFonts w:ascii="Times New Roman" w:hAnsi="Times New Roman" w:cs="Times New Roman"/>
          <w:sz w:val="24"/>
          <w:szCs w:val="24"/>
        </w:rPr>
        <w:t xml:space="preserve">. III. Tbilisi: 1979. </w:t>
      </w:r>
    </w:p>
    <w:p w14:paraId="5F559D98" w14:textId="361BCA41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 Lortkipanidze, Marika,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The Struggle for the Unification of Georgia (X Century - XI 60s)</w:t>
      </w:r>
      <w:r w:rsidRPr="00FF742C">
        <w:rPr>
          <w:rFonts w:ascii="Times New Roman" w:hAnsi="Times New Roman" w:cs="Times New Roman"/>
          <w:sz w:val="24"/>
          <w:szCs w:val="24"/>
        </w:rPr>
        <w:t xml:space="preserve">,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Essays on the History of Georgia</w:t>
      </w:r>
      <w:r w:rsidRPr="00FF742C">
        <w:rPr>
          <w:rFonts w:ascii="Times New Roman" w:hAnsi="Times New Roman" w:cs="Times New Roman"/>
          <w:sz w:val="24"/>
          <w:szCs w:val="24"/>
        </w:rPr>
        <w:t>, III. Tbilisi: 1979.</w:t>
      </w:r>
    </w:p>
    <w:p w14:paraId="728BC3AE" w14:textId="2B2FE4BC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Lortkipanidze, Marika.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Foreign and Internal Political Situation of Georgia in XII c. From the 2nd Quarter to the Early 80s, Essays on the History of Georgia,</w:t>
      </w:r>
      <w:r w:rsidRPr="00FF742C">
        <w:rPr>
          <w:rFonts w:ascii="Times New Roman" w:hAnsi="Times New Roman" w:cs="Times New Roman"/>
          <w:sz w:val="24"/>
          <w:szCs w:val="24"/>
        </w:rPr>
        <w:t xml:space="preserve"> III.</w:t>
      </w:r>
      <w:r w:rsidRPr="00FF742C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FF742C">
        <w:rPr>
          <w:rFonts w:ascii="Times New Roman" w:hAnsi="Times New Roman" w:cs="Times New Roman"/>
          <w:sz w:val="24"/>
          <w:szCs w:val="24"/>
        </w:rPr>
        <w:t xml:space="preserve">Tbilisi: </w:t>
      </w:r>
      <w:r w:rsidR="00CE64DF" w:rsidRPr="00FF742C">
        <w:rPr>
          <w:rFonts w:ascii="Times New Roman" w:hAnsi="Times New Roman" w:cs="Times New Roman"/>
          <w:sz w:val="24"/>
          <w:szCs w:val="24"/>
        </w:rPr>
        <w:t>1979.</w:t>
      </w:r>
    </w:p>
    <w:p w14:paraId="76DEE6E3" w14:textId="7FEACECD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>Makharadze, M.</w:t>
      </w:r>
      <w:r w:rsidR="00CE64DF" w:rsidRPr="00FF742C">
        <w:rPr>
          <w:rFonts w:ascii="Times New Roman" w:hAnsi="Times New Roman" w:cs="Times New Roman"/>
          <w:sz w:val="24"/>
          <w:szCs w:val="24"/>
        </w:rPr>
        <w:t>irian</w:t>
      </w:r>
      <w:r w:rsidRPr="00FF742C">
        <w:rPr>
          <w:rFonts w:ascii="Times New Roman" w:hAnsi="Times New Roman" w:cs="Times New Roman"/>
          <w:sz w:val="24"/>
          <w:szCs w:val="24"/>
        </w:rPr>
        <w:t xml:space="preserve">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 xml:space="preserve">Georgia-Ottoman Relations in XV Century. </w:t>
      </w:r>
      <w:r w:rsidRPr="00FF742C">
        <w:rPr>
          <w:rFonts w:ascii="Times New Roman" w:hAnsi="Times New Roman" w:cs="Times New Roman"/>
          <w:sz w:val="24"/>
          <w:szCs w:val="24"/>
        </w:rPr>
        <w:t>Tbilisi: 2005. 80-93.</w:t>
      </w:r>
    </w:p>
    <w:p w14:paraId="604C9C42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Metreveli, Elene.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Materials for the History of the Georgian Colony in Jerusale m</w:t>
      </w:r>
      <w:r w:rsidRPr="00FF742C">
        <w:rPr>
          <w:rFonts w:ascii="Times New Roman" w:hAnsi="Times New Roman" w:cs="Times New Roman"/>
          <w:sz w:val="24"/>
          <w:szCs w:val="24"/>
        </w:rPr>
        <w:t>. Tbilisi: 1962.</w:t>
      </w:r>
    </w:p>
    <w:p w14:paraId="76136B50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i/>
          <w:iCs/>
          <w:sz w:val="24"/>
          <w:szCs w:val="24"/>
        </w:rPr>
        <w:t>Moktsevai Kartlisai</w:t>
      </w:r>
      <w:r w:rsidRPr="00FF742C">
        <w:rPr>
          <w:rFonts w:ascii="Times New Roman" w:hAnsi="Times New Roman" w:cs="Times New Roman"/>
          <w:sz w:val="24"/>
          <w:szCs w:val="24"/>
        </w:rPr>
        <w:t xml:space="preserve"> [Conversion of Kartli], (Revaz Chelishi version), 95. (Georgian).</w:t>
      </w:r>
    </w:p>
    <w:p w14:paraId="6208C602" w14:textId="49F99A54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sz w:val="24"/>
          <w:szCs w:val="24"/>
        </w:rPr>
        <w:t>Papuashvili, T</w:t>
      </w:r>
      <w:r w:rsidR="003E3303" w:rsidRPr="00FF742C">
        <w:rPr>
          <w:rFonts w:ascii="Times New Roman" w:hAnsi="Times New Roman" w:cs="Times New Roman"/>
          <w:sz w:val="24"/>
          <w:szCs w:val="24"/>
        </w:rPr>
        <w:t>engiz</w:t>
      </w:r>
      <w:r w:rsidRPr="00FF742C">
        <w:rPr>
          <w:rFonts w:ascii="Times New Roman" w:hAnsi="Times New Roman" w:cs="Times New Roman"/>
          <w:sz w:val="24"/>
          <w:szCs w:val="24"/>
        </w:rPr>
        <w:t xml:space="preserve">.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Culture, Essays on the History of Georgia</w:t>
      </w:r>
      <w:r w:rsidRPr="00FF742C">
        <w:rPr>
          <w:rFonts w:ascii="Times New Roman" w:hAnsi="Times New Roman" w:cs="Times New Roman"/>
          <w:sz w:val="24"/>
          <w:szCs w:val="24"/>
        </w:rPr>
        <w:t>, III. Tbilisi: 1979.</w:t>
      </w:r>
    </w:p>
    <w:p w14:paraId="3CEA2A54" w14:textId="71016B74" w:rsidR="00220A3F" w:rsidRPr="00FF742C" w:rsidRDefault="00220A3F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Saria Andria. </w:t>
      </w:r>
      <w:r w:rsidRPr="00FF742C">
        <w:rPr>
          <w:rFonts w:ascii="Times New Roman" w:hAnsi="Times New Roman" w:cs="Times New Roman"/>
          <w:i/>
          <w:sz w:val="24"/>
          <w:szCs w:val="24"/>
        </w:rPr>
        <w:t>Relation between the State and the Church of Georgia in 1921-1927 years. –</w:t>
      </w:r>
      <w:r w:rsidRPr="00FF742C">
        <w:rPr>
          <w:rFonts w:ascii="Times New Roman" w:hAnsi="Times New Roman" w:cs="Times New Roman"/>
          <w:sz w:val="24"/>
          <w:szCs w:val="24"/>
        </w:rPr>
        <w:t>Doctorate dissertation, Tbilisi, 2019.</w:t>
      </w:r>
    </w:p>
    <w:p w14:paraId="05A134F0" w14:textId="642DC282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Surguladze, Akaki and Surguladze Paata,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History of Georgia</w:t>
      </w:r>
      <w:r w:rsidRPr="00FF742C">
        <w:rPr>
          <w:rFonts w:ascii="Times New Roman" w:hAnsi="Times New Roman" w:cs="Times New Roman"/>
          <w:sz w:val="24"/>
          <w:szCs w:val="24"/>
        </w:rPr>
        <w:t xml:space="preserve">. Tbilisi: 1991. </w:t>
      </w:r>
    </w:p>
    <w:p w14:paraId="1478987B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hAnsi="Times New Roman" w:cs="Times New Roman"/>
          <w:i/>
          <w:iCs/>
          <w:sz w:val="24"/>
          <w:szCs w:val="24"/>
        </w:rPr>
        <w:t>The Corps of Georgian Historical Documents.</w:t>
      </w:r>
      <w:r w:rsidRPr="00FF742C">
        <w:rPr>
          <w:rFonts w:ascii="Times New Roman" w:hAnsi="Times New Roman" w:cs="Times New Roman"/>
          <w:sz w:val="24"/>
          <w:szCs w:val="24"/>
        </w:rPr>
        <w:t xml:space="preserve"> I. Tbilisi: 1984.</w:t>
      </w:r>
    </w:p>
    <w:p w14:paraId="73C8FF7D" w14:textId="583B67C7" w:rsidR="005B204C" w:rsidRPr="00FF742C" w:rsidRDefault="005B204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Tkeshelashvili L. </w:t>
      </w:r>
      <w:r w:rsidRPr="00FF742C">
        <w:rPr>
          <w:rFonts w:ascii="Times New Roman" w:hAnsi="Times New Roman" w:cs="Times New Roman"/>
          <w:i/>
          <w:sz w:val="24"/>
          <w:szCs w:val="24"/>
        </w:rPr>
        <w:t xml:space="preserve">The main issuies of the history of the Georgian Church’s autocephaly.- </w:t>
      </w:r>
      <w:r w:rsidRPr="00FF742C">
        <w:rPr>
          <w:rFonts w:ascii="Times New Roman" w:hAnsi="Times New Roman" w:cs="Times New Roman"/>
          <w:sz w:val="24"/>
          <w:szCs w:val="24"/>
        </w:rPr>
        <w:t>The doctorate dissertation, Kutaisi 2012.</w:t>
      </w:r>
    </w:p>
    <w:p w14:paraId="717E707C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bCs/>
          <w:i/>
          <w:iCs/>
          <w:color w:val="222222"/>
          <w:sz w:val="24"/>
          <w:szCs w:val="24"/>
          <w:shd w:val="clear" w:color="auto" w:fill="FFFFFF"/>
        </w:rPr>
        <w:t>The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 xml:space="preserve"> Treaty of </w:t>
      </w:r>
      <w:r w:rsidRPr="00FF742C">
        <w:rPr>
          <w:rFonts w:ascii="Times New Roman" w:hAnsi="Times New Roman" w:cs="Times New Roman"/>
          <w:bCs/>
          <w:i/>
          <w:iCs/>
          <w:color w:val="222222"/>
          <w:sz w:val="24"/>
          <w:szCs w:val="24"/>
          <w:shd w:val="clear" w:color="auto" w:fill="FFFFFF"/>
        </w:rPr>
        <w:t>Georgievsk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: Treaty of 1783 on Russian Entry into Eastern Georgia.</w:t>
      </w:r>
      <w:r w:rsidRPr="00FF742C">
        <w:rPr>
          <w:rFonts w:ascii="Times New Roman" w:hAnsi="Times New Roman" w:cs="Times New Roman"/>
          <w:sz w:val="24"/>
          <w:szCs w:val="24"/>
        </w:rPr>
        <w:t xml:space="preserve"> Text prepared for publication. Introduction and notes by Giorgi Paichadze. Tbilisi: 1983.</w:t>
      </w:r>
    </w:p>
    <w:p w14:paraId="1AAE4208" w14:textId="77777777" w:rsidR="00D4501C" w:rsidRPr="00FF742C" w:rsidRDefault="00D4501C" w:rsidP="00CE3E2F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42C">
        <w:rPr>
          <w:rFonts w:ascii="Times New Roman" w:eastAsia="Times New Roman" w:hAnsi="Times New Roman" w:cs="Times New Roman"/>
          <w:sz w:val="24"/>
          <w:szCs w:val="24"/>
        </w:rPr>
        <w:t xml:space="preserve">United States Departments of State, Bureau of Democracy, Human Rights, and Labor. </w:t>
      </w:r>
      <w:r w:rsidRPr="00FF742C">
        <w:rPr>
          <w:rFonts w:ascii="Times New Roman" w:eastAsia="Times New Roman" w:hAnsi="Times New Roman" w:cs="Times New Roman"/>
          <w:i/>
          <w:iCs/>
          <w:sz w:val="24"/>
          <w:szCs w:val="24"/>
        </w:rPr>
        <w:t>Georgia. International Religious Freedom Report for 2018</w:t>
      </w:r>
      <w:r w:rsidRPr="00FF74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DF0415" w14:textId="4177A979" w:rsidR="00337EE8" w:rsidRPr="00FF742C" w:rsidRDefault="00337EE8" w:rsidP="00CE3E2F">
      <w:pPr>
        <w:pStyle w:val="FootnoteText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Vardosanidze. S. </w:t>
      </w:r>
      <w:r w:rsidRPr="00FF742C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Orthodox Apostolic Church of Georgia in the 1917-1952-ies,</w:t>
      </w:r>
      <w:r w:rsidRPr="00FF74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Tbilisi, 2001.</w:t>
      </w:r>
    </w:p>
    <w:p w14:paraId="3AD75F58" w14:textId="77777777" w:rsidR="00337EE8" w:rsidRPr="00FF742C" w:rsidRDefault="00337EE8" w:rsidP="00CE3E2F">
      <w:pPr>
        <w:pStyle w:val="FootnoteText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5A39FF8C" w14:textId="329C1204" w:rsidR="00337EE8" w:rsidRPr="00FF742C" w:rsidRDefault="00337EE8" w:rsidP="00CE3E2F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Vardosanidze. S. </w:t>
      </w:r>
      <w:r w:rsidRPr="00FF742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The Georgian Church in the 50-70-ies of the 20</w:t>
      </w:r>
      <w:r w:rsidRPr="00FF742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vertAlign w:val="superscript"/>
        </w:rPr>
        <w:t>th</w:t>
      </w:r>
      <w:r w:rsidRPr="00FF742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century. History unvarnished.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Tbilisi, 2014, p. 5.</w:t>
      </w:r>
    </w:p>
    <w:p w14:paraId="592ACE52" w14:textId="77777777" w:rsidR="00337EE8" w:rsidRPr="00FF742C" w:rsidRDefault="00337EE8" w:rsidP="00CE3E2F">
      <w:pPr>
        <w:pStyle w:val="FootnoteText"/>
        <w:rPr>
          <w:rFonts w:ascii="Times New Roman" w:eastAsia="Times New Roman" w:hAnsi="Times New Roman" w:cs="Times New Roman"/>
          <w:sz w:val="24"/>
          <w:szCs w:val="24"/>
        </w:rPr>
      </w:pPr>
    </w:p>
    <w:p w14:paraId="63B29427" w14:textId="6B371A25" w:rsidR="00444AEE" w:rsidRPr="00FF742C" w:rsidRDefault="00444AEE" w:rsidP="00CE3E2F">
      <w:pPr>
        <w:pStyle w:val="FootnoteText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Vardosanidze  S. </w:t>
      </w:r>
      <w:r w:rsidRPr="00FF742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The Georgian Church on the International Field. – The History Unvarnished</w:t>
      </w:r>
      <w:r w:rsidRPr="00FF742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p. 81.</w:t>
      </w:r>
    </w:p>
    <w:p w14:paraId="1B8F4E11" w14:textId="77777777" w:rsidR="00444AEE" w:rsidRPr="00FF742C" w:rsidRDefault="00444AEE" w:rsidP="00CE3E2F">
      <w:pPr>
        <w:pStyle w:val="FootnoteText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14:paraId="2A27DF7C" w14:textId="77777777" w:rsidR="00D4501C" w:rsidRPr="00FF742C" w:rsidRDefault="00D4501C" w:rsidP="00CE3E2F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42C">
        <w:rPr>
          <w:rFonts w:ascii="Times New Roman" w:eastAsia="Times New Roman" w:hAnsi="Times New Roman" w:cs="Times New Roman"/>
          <w:sz w:val="24"/>
          <w:szCs w:val="24"/>
        </w:rPr>
        <w:t xml:space="preserve">Women’s Initiatives Supporting Group (WISG), LGBT persons’ rights, et al. </w:t>
      </w:r>
      <w:r w:rsidRPr="00FF742C">
        <w:rPr>
          <w:rFonts w:ascii="Times New Roman" w:eastAsia="Times New Roman" w:hAnsi="Times New Roman" w:cs="Times New Roman"/>
          <w:i/>
          <w:iCs/>
          <w:sz w:val="24"/>
          <w:szCs w:val="24"/>
        </w:rPr>
        <w:t>Protection of Religious Minorities. Report on the Monitoring of the Implementation of Human Rights Strategies and Action Plans for 2016-2017</w:t>
      </w:r>
      <w:r w:rsidRPr="00FF74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6B562D3" w14:textId="77777777" w:rsidR="00D4501C" w:rsidRPr="00FF742C" w:rsidRDefault="00D4501C" w:rsidP="00CE3E2F">
      <w:pPr>
        <w:pStyle w:val="FootnoteText"/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  <w:lang w:val="ka-GE"/>
        </w:rPr>
      </w:pPr>
      <w:r w:rsidRPr="00FF742C">
        <w:rPr>
          <w:rFonts w:ascii="Times New Roman" w:hAnsi="Times New Roman" w:cs="Times New Roman"/>
          <w:sz w:val="24"/>
          <w:szCs w:val="24"/>
        </w:rPr>
        <w:t xml:space="preserve">Zhordania, Tedo. ed., </w:t>
      </w:r>
      <w:r w:rsidRPr="00FF742C">
        <w:rPr>
          <w:rFonts w:ascii="Times New Roman" w:hAnsi="Times New Roman" w:cs="Times New Roman"/>
          <w:i/>
          <w:iCs/>
          <w:sz w:val="24"/>
          <w:szCs w:val="24"/>
        </w:rPr>
        <w:t>Chronicles</w:t>
      </w:r>
      <w:r w:rsidRPr="00FF742C">
        <w:rPr>
          <w:rFonts w:ascii="Times New Roman" w:hAnsi="Times New Roman" w:cs="Times New Roman"/>
          <w:sz w:val="24"/>
          <w:szCs w:val="24"/>
        </w:rPr>
        <w:t>. II. Tbilisi: 1897.</w:t>
      </w:r>
    </w:p>
    <w:p w14:paraId="6CC76D14" w14:textId="76611625" w:rsidR="0020412D" w:rsidRDefault="00132C54" w:rsidP="00CE3E2F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42C">
        <w:rPr>
          <w:rFonts w:ascii="Times New Roman" w:eastAsia="Times New Roman" w:hAnsi="Times New Roman" w:cs="Times New Roman"/>
          <w:sz w:val="24"/>
          <w:szCs w:val="24"/>
        </w:rPr>
        <w:t xml:space="preserve">US Embassy in Georgia. </w:t>
      </w:r>
      <w:r w:rsidRPr="00FF742C">
        <w:rPr>
          <w:rFonts w:ascii="Times New Roman" w:eastAsia="Times New Roman" w:hAnsi="Times New Roman" w:cs="Times New Roman"/>
          <w:i/>
          <w:iCs/>
          <w:sz w:val="24"/>
          <w:szCs w:val="24"/>
        </w:rPr>
        <w:t>2019 Report on International Religious Freedom: Georgia (June 10)</w:t>
      </w:r>
      <w:r w:rsidRPr="00FF74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7F9582" w14:textId="77777777" w:rsidR="0029718F" w:rsidRPr="0029718F" w:rsidRDefault="0029718F" w:rsidP="00CE3E2F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9" w:name="_GoBack"/>
    </w:p>
    <w:p w14:paraId="31ECEF1E" w14:textId="699E2B83" w:rsidR="0029718F" w:rsidRPr="0029718F" w:rsidRDefault="0029718F" w:rsidP="0029718F">
      <w:pPr>
        <w:contextualSpacing/>
        <w:rPr>
          <w:rFonts w:eastAsia="Calibri"/>
          <w:b/>
          <w:sz w:val="24"/>
          <w:szCs w:val="24"/>
        </w:rPr>
      </w:pPr>
      <w:r w:rsidRPr="0029718F">
        <w:rPr>
          <w:rFonts w:eastAsia="Calibri"/>
          <w:b/>
          <w:sz w:val="24"/>
          <w:szCs w:val="24"/>
          <w:lang w:val="ka-GE"/>
        </w:rPr>
        <w:t xml:space="preserve"> </w:t>
      </w:r>
      <w:r w:rsidRPr="0029718F">
        <w:rPr>
          <w:rFonts w:ascii="Sylfaen" w:eastAsia="Calibri" w:hAnsi="Sylfaen"/>
          <w:b/>
          <w:sz w:val="24"/>
          <w:szCs w:val="24"/>
        </w:rPr>
        <w:t xml:space="preserve">The issues in Kartvelian Studies. </w:t>
      </w:r>
      <w:r w:rsidRPr="0029718F">
        <w:rPr>
          <w:rFonts w:eastAsia="Calibri"/>
          <w:b/>
          <w:sz w:val="24"/>
          <w:szCs w:val="24"/>
        </w:rPr>
        <w:t>“Vernon press”.</w:t>
      </w:r>
      <w:r w:rsidRPr="0029718F">
        <w:rPr>
          <w:rFonts w:eastAsia="Calibri"/>
          <w:b/>
          <w:sz w:val="24"/>
          <w:szCs w:val="24"/>
          <w:lang w:val="ka-GE"/>
        </w:rPr>
        <w:t xml:space="preserve"> </w:t>
      </w:r>
      <w:r w:rsidRPr="0029718F">
        <w:rPr>
          <w:rFonts w:eastAsia="Calibri"/>
          <w:b/>
          <w:sz w:val="24"/>
          <w:szCs w:val="24"/>
        </w:rPr>
        <w:t>USA. 2022</w:t>
      </w:r>
    </w:p>
    <w:bookmarkEnd w:id="19"/>
    <w:p w14:paraId="1E976AE7" w14:textId="77777777" w:rsidR="0029718F" w:rsidRPr="00FF742C" w:rsidRDefault="0029718F" w:rsidP="00CE3E2F">
      <w:pPr>
        <w:spacing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sectPr w:rsidR="0029718F" w:rsidRPr="00FF742C" w:rsidSect="00775C0B">
      <w:headerReference w:type="default" r:id="rId8"/>
      <w:footerReference w:type="default" r:id="rId9"/>
      <w:headerReference w:type="first" r:id="rId10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AF8FF" w14:textId="77777777" w:rsidR="007D722C" w:rsidRDefault="007D722C" w:rsidP="00AF6BF6">
      <w:pPr>
        <w:spacing w:after="0" w:line="240" w:lineRule="auto"/>
      </w:pPr>
      <w:r>
        <w:separator/>
      </w:r>
    </w:p>
  </w:endnote>
  <w:endnote w:type="continuationSeparator" w:id="0">
    <w:p w14:paraId="5D62AE76" w14:textId="77777777" w:rsidR="007D722C" w:rsidRDefault="007D722C" w:rsidP="00AF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76C7A" w14:textId="2423C531" w:rsidR="005B204C" w:rsidRDefault="005B204C">
    <w:pPr>
      <w:pStyle w:val="Footer"/>
      <w:jc w:val="right"/>
    </w:pPr>
  </w:p>
  <w:p w14:paraId="04F985BA" w14:textId="77777777" w:rsidR="005B204C" w:rsidRDefault="005B2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8B0F1" w14:textId="77777777" w:rsidR="007D722C" w:rsidRDefault="007D722C" w:rsidP="00AF6BF6">
      <w:pPr>
        <w:spacing w:after="0" w:line="240" w:lineRule="auto"/>
      </w:pPr>
      <w:r>
        <w:separator/>
      </w:r>
    </w:p>
  </w:footnote>
  <w:footnote w:type="continuationSeparator" w:id="0">
    <w:p w14:paraId="7550D50B" w14:textId="77777777" w:rsidR="007D722C" w:rsidRDefault="007D722C" w:rsidP="00AF6BF6">
      <w:pPr>
        <w:spacing w:after="0" w:line="240" w:lineRule="auto"/>
      </w:pPr>
      <w:r>
        <w:continuationSeparator/>
      </w:r>
    </w:p>
  </w:footnote>
  <w:footnote w:id="1">
    <w:p w14:paraId="17129EE4" w14:textId="77777777" w:rsidR="00FF742C" w:rsidRPr="008D36EC" w:rsidRDefault="00FF742C" w:rsidP="00FF742C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Ilia Antelava and Nodar Shoshiashvili, prepared for publication, with a preface and an explanation of the terms to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Kartlis Tskhovreba</w:t>
      </w:r>
      <w:r w:rsidRPr="008D36EC">
        <w:rPr>
          <w:rFonts w:ascii="Times New Roman" w:hAnsi="Times New Roman" w:cs="Times New Roman"/>
          <w:sz w:val="24"/>
          <w:szCs w:val="24"/>
        </w:rPr>
        <w:t xml:space="preserve"> [History of Kartli – The Life of Kartli], eds. Ilia Antelava and Nodar Shoshiashvili (Tbilisi:1996), 114. (Georgian).</w:t>
      </w:r>
    </w:p>
  </w:footnote>
  <w:footnote w:id="2">
    <w:p w14:paraId="0F7E323D" w14:textId="77777777" w:rsidR="00FF742C" w:rsidRPr="008D36EC" w:rsidRDefault="00FF742C" w:rsidP="00FF742C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History of Kartli</w:t>
      </w:r>
      <w:r w:rsidRPr="008D36EC">
        <w:rPr>
          <w:rFonts w:ascii="Times New Roman" w:hAnsi="Times New Roman" w:cs="Times New Roman"/>
          <w:sz w:val="24"/>
          <w:szCs w:val="24"/>
        </w:rPr>
        <w:t>, 137.</w:t>
      </w:r>
    </w:p>
  </w:footnote>
  <w:footnote w:id="3">
    <w:p w14:paraId="14903345" w14:textId="77777777" w:rsidR="00FF742C" w:rsidRPr="008D36EC" w:rsidRDefault="00FF742C" w:rsidP="00FF742C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History of Kartli</w:t>
      </w:r>
      <w:r w:rsidRPr="008D36EC">
        <w:rPr>
          <w:rFonts w:ascii="Times New Roman" w:hAnsi="Times New Roman" w:cs="Times New Roman"/>
          <w:sz w:val="24"/>
          <w:szCs w:val="24"/>
        </w:rPr>
        <w:t>, 138.</w:t>
      </w:r>
    </w:p>
  </w:footnote>
  <w:footnote w:id="4">
    <w:p w14:paraId="66868E37" w14:textId="536012DA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Tamaz Beradze and Manana Sanadze,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Saqart´velos Istoria</w:t>
      </w:r>
      <w:r w:rsidRPr="008D36EC">
        <w:rPr>
          <w:rFonts w:ascii="Times New Roman" w:hAnsi="Times New Roman" w:cs="Times New Roman"/>
          <w:sz w:val="24"/>
          <w:szCs w:val="24"/>
        </w:rPr>
        <w:t xml:space="preserve"> [The History of Georgia] (Tbilisi: 2003), 110. (Georgian). </w:t>
      </w:r>
    </w:p>
  </w:footnote>
  <w:footnote w:id="5">
    <w:p w14:paraId="5F93290D" w14:textId="77777777" w:rsidR="00FF742C" w:rsidRPr="008D36EC" w:rsidRDefault="00FF742C" w:rsidP="00FF742C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The History of Georgia</w:t>
      </w:r>
      <w:r w:rsidRPr="008D36EC">
        <w:rPr>
          <w:rFonts w:ascii="Times New Roman" w:hAnsi="Times New Roman" w:cs="Times New Roman"/>
          <w:sz w:val="24"/>
          <w:szCs w:val="24"/>
        </w:rPr>
        <w:t>, 110.</w:t>
      </w:r>
    </w:p>
  </w:footnote>
  <w:footnote w:id="6">
    <w:p w14:paraId="5E7E7A13" w14:textId="77777777" w:rsidR="00FF742C" w:rsidRPr="008D36EC" w:rsidRDefault="00FF742C" w:rsidP="00FF742C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Dzveli Kartuli Hagiograpiuli Dzeglebi</w:t>
      </w:r>
      <w:r w:rsidRPr="008D36EC">
        <w:rPr>
          <w:rFonts w:ascii="Times New Roman" w:hAnsi="Times New Roman" w:cs="Times New Roman"/>
          <w:sz w:val="24"/>
          <w:szCs w:val="24"/>
        </w:rPr>
        <w:t xml:space="preserve"> [Monuments of Old Georgian Hagiographic Literature],</w:t>
      </w:r>
      <w:r w:rsidRPr="008D36EC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8D36EC">
        <w:rPr>
          <w:rFonts w:ascii="Times New Roman" w:hAnsi="Times New Roman" w:cs="Times New Roman"/>
          <w:sz w:val="24"/>
          <w:szCs w:val="24"/>
        </w:rPr>
        <w:t xml:space="preserve">IV (Tbilisi: 1967), 167. (Georgian). </w:t>
      </w:r>
    </w:p>
  </w:footnote>
  <w:footnote w:id="7">
    <w:p w14:paraId="7F70BCE4" w14:textId="2DE9CFE0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History of Kartli</w:t>
      </w:r>
      <w:r w:rsidRPr="008D36EC">
        <w:rPr>
          <w:rFonts w:ascii="Times New Roman" w:hAnsi="Times New Roman" w:cs="Times New Roman"/>
          <w:sz w:val="24"/>
          <w:szCs w:val="24"/>
        </w:rPr>
        <w:t>, 187.</w:t>
      </w:r>
    </w:p>
  </w:footnote>
  <w:footnote w:id="8">
    <w:p w14:paraId="230B7336" w14:textId="7DD8809D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History of Kartli</w:t>
      </w:r>
      <w:r w:rsidRPr="008D36EC">
        <w:rPr>
          <w:rFonts w:ascii="Times New Roman" w:hAnsi="Times New Roman" w:cs="Times New Roman"/>
          <w:sz w:val="24"/>
          <w:szCs w:val="24"/>
        </w:rPr>
        <w:t>, 188, 189.</w:t>
      </w:r>
    </w:p>
  </w:footnote>
  <w:footnote w:id="9">
    <w:p w14:paraId="094FA62D" w14:textId="75CB08BC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Moktsevai Kartlisai</w:t>
      </w:r>
      <w:r w:rsidRPr="008D36EC">
        <w:rPr>
          <w:rFonts w:ascii="Times New Roman" w:hAnsi="Times New Roman" w:cs="Times New Roman"/>
          <w:sz w:val="24"/>
          <w:szCs w:val="24"/>
        </w:rPr>
        <w:t xml:space="preserve"> [Conversion of Kartli], (Chelishi version), 95. (Georgian).</w:t>
      </w:r>
    </w:p>
  </w:footnote>
  <w:footnote w:id="10">
    <w:p w14:paraId="79BDA78A" w14:textId="77777777" w:rsidR="00FF742C" w:rsidRPr="008D36EC" w:rsidRDefault="00FF742C" w:rsidP="00FF742C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History of Kartli</w:t>
      </w:r>
      <w:r w:rsidRPr="008D36EC">
        <w:rPr>
          <w:rFonts w:ascii="Times New Roman" w:hAnsi="Times New Roman" w:cs="Times New Roman"/>
          <w:sz w:val="24"/>
          <w:szCs w:val="24"/>
        </w:rPr>
        <w:t>, 188.</w:t>
      </w:r>
    </w:p>
  </w:footnote>
  <w:footnote w:id="11">
    <w:p w14:paraId="4DC8D46A" w14:textId="4D9BC624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Sylfaen" w:hAnsi="Sylfaen" w:cs="Times New Roman"/>
          <w:sz w:val="24"/>
          <w:szCs w:val="24"/>
        </w:rPr>
        <w:t xml:space="preserve">Zaza Aleksidze, ed., </w:t>
      </w:r>
      <w:r w:rsidRPr="008D36EC">
        <w:rPr>
          <w:rFonts w:ascii="Sylfaen" w:hAnsi="Sylfaen" w:cs="Times New Roman"/>
          <w:i/>
          <w:iCs/>
          <w:sz w:val="24"/>
          <w:szCs w:val="24"/>
        </w:rPr>
        <w:t>Ep'istoleta Ts'igni</w:t>
      </w:r>
      <w:r w:rsidRPr="008D36EC">
        <w:rPr>
          <w:rFonts w:ascii="Sylfaen" w:hAnsi="Sylfaen" w:cs="Times New Roman"/>
          <w:sz w:val="24"/>
          <w:szCs w:val="24"/>
        </w:rPr>
        <w:t xml:space="preserve"> [</w:t>
      </w:r>
      <w:r w:rsidRPr="008D36EC">
        <w:rPr>
          <w:rFonts w:ascii="Times New Roman" w:hAnsi="Times New Roman" w:cs="Times New Roman"/>
          <w:sz w:val="24"/>
          <w:szCs w:val="24"/>
        </w:rPr>
        <w:t>The Epistle Book], Armenian Text with Georgian translation, Research and Commentary by Zaza Aleksidze</w:t>
      </w:r>
      <w:r w:rsidRPr="008D36EC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8D36EC">
        <w:rPr>
          <w:rFonts w:ascii="Times New Roman" w:hAnsi="Times New Roman" w:cs="Times New Roman"/>
          <w:sz w:val="24"/>
          <w:szCs w:val="24"/>
        </w:rPr>
        <w:t xml:space="preserve">(Tbilisi: 1968), 269. (Georgian). </w:t>
      </w:r>
    </w:p>
  </w:footnote>
  <w:footnote w:id="12">
    <w:p w14:paraId="2C89CC69" w14:textId="148B1DFE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Mariam Chkhartishvili,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Mart'</w:t>
      </w:r>
      <w:r w:rsidRPr="008D36EC">
        <w:rPr>
          <w:rFonts w:ascii="Sylfaen" w:hAnsi="Sylfaen" w:cs="Sylfaen"/>
          <w:i/>
          <w:iCs/>
          <w:sz w:val="24"/>
          <w:szCs w:val="24"/>
        </w:rPr>
        <w:t>ჳ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loba</w:t>
      </w:r>
      <w:r w:rsidRPr="008D36EC">
        <w:rPr>
          <w:rFonts w:ascii="Sylfaen" w:hAnsi="Sylfaen" w:cs="Sylfaen"/>
          <w:i/>
          <w:iCs/>
          <w:sz w:val="24"/>
          <w:szCs w:val="24"/>
        </w:rPr>
        <w:t>ჲ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 xml:space="preserve"> da Motmineba</w:t>
      </w:r>
      <w:r w:rsidRPr="008D36EC">
        <w:rPr>
          <w:rFonts w:ascii="Sylfaen" w:hAnsi="Sylfaen" w:cs="Sylfaen"/>
          <w:i/>
          <w:iCs/>
          <w:sz w:val="24"/>
          <w:szCs w:val="24"/>
        </w:rPr>
        <w:t>ჲ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ts'midisa Evst'ati Mtskhetelisa</w:t>
      </w:r>
      <w:r w:rsidRPr="008D36EC">
        <w:rPr>
          <w:rFonts w:ascii="Sylfaen" w:hAnsi="Sylfaen" w:cs="Sylfaen"/>
          <w:i/>
          <w:iCs/>
          <w:sz w:val="24"/>
          <w:szCs w:val="24"/>
        </w:rPr>
        <w:t>ჲ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36EC">
        <w:rPr>
          <w:rFonts w:ascii="Times New Roman" w:hAnsi="Times New Roman" w:cs="Times New Roman"/>
          <w:sz w:val="24"/>
          <w:szCs w:val="24"/>
        </w:rPr>
        <w:t xml:space="preserve">[Martyrdom and Patience of Saint </w:t>
      </w:r>
      <w:bookmarkStart w:id="1" w:name="_Hlk65083384"/>
      <w:r w:rsidRPr="008D36EC">
        <w:rPr>
          <w:rFonts w:ascii="Times New Roman" w:hAnsi="Times New Roman" w:cs="Times New Roman"/>
          <w:sz w:val="24"/>
          <w:szCs w:val="24"/>
        </w:rPr>
        <w:t>Eustate Mtskheteli</w:t>
      </w:r>
      <w:bookmarkEnd w:id="1"/>
      <w:r w:rsidRPr="008D36EC">
        <w:rPr>
          <w:rFonts w:ascii="Times New Roman" w:hAnsi="Times New Roman" w:cs="Times New Roman"/>
          <w:sz w:val="24"/>
          <w:szCs w:val="24"/>
        </w:rPr>
        <w:t xml:space="preserve">]; </w:t>
      </w:r>
      <w:r w:rsidRPr="008D36EC">
        <w:rPr>
          <w:rFonts w:ascii="Sylfaen" w:hAnsi="Sylfaen" w:cs="Times New Roman"/>
          <w:sz w:val="24"/>
          <w:szCs w:val="24"/>
        </w:rPr>
        <w:t>T</w:t>
      </w:r>
      <w:r w:rsidRPr="008D36EC">
        <w:rPr>
          <w:rFonts w:ascii="Times New Roman" w:hAnsi="Times New Roman" w:cs="Times New Roman"/>
          <w:sz w:val="24"/>
          <w:szCs w:val="24"/>
        </w:rPr>
        <w:t>skhovreba da Moqalaqoba Ts</w:t>
      </w:r>
      <w:r w:rsidRPr="008D36EC">
        <w:rPr>
          <w:rFonts w:ascii="Tahoma" w:hAnsi="Tahoma" w:cs="Tahoma"/>
          <w:shd w:val="clear" w:color="auto" w:fill="FFFFFF"/>
        </w:rPr>
        <w:t>'</w:t>
      </w:r>
      <w:r w:rsidRPr="008D36EC">
        <w:rPr>
          <w:rFonts w:ascii="Times New Roman" w:hAnsi="Times New Roman" w:cs="Times New Roman"/>
          <w:sz w:val="24"/>
          <w:szCs w:val="24"/>
        </w:rPr>
        <w:t xml:space="preserve">midisa Serapion Zarzmelisa </w:t>
      </w:r>
      <w:r w:rsidRPr="008D36EC">
        <w:rPr>
          <w:rFonts w:cs="Times New Roman"/>
          <w:sz w:val="24"/>
          <w:szCs w:val="24"/>
          <w:lang w:val="ka-GE"/>
        </w:rPr>
        <w:t>[</w:t>
      </w:r>
      <w:r w:rsidRPr="008D36EC">
        <w:rPr>
          <w:rFonts w:ascii="Times New Roman" w:hAnsi="Times New Roman" w:cs="Times New Roman"/>
          <w:sz w:val="24"/>
          <w:szCs w:val="24"/>
        </w:rPr>
        <w:t xml:space="preserve">Life and Citizenship of Saint </w:t>
      </w:r>
      <w:bookmarkStart w:id="2" w:name="_Hlk65083452"/>
      <w:r w:rsidRPr="008D36EC">
        <w:rPr>
          <w:rFonts w:ascii="Times New Roman" w:hAnsi="Times New Roman" w:cs="Times New Roman"/>
          <w:sz w:val="24"/>
          <w:szCs w:val="24"/>
        </w:rPr>
        <w:t>Serapion Zarzmel</w:t>
      </w:r>
      <w:r w:rsidRPr="008D36EC">
        <w:rPr>
          <w:rFonts w:cs="Times New Roman"/>
          <w:sz w:val="24"/>
          <w:szCs w:val="24"/>
          <w:lang w:val="ka-GE"/>
        </w:rPr>
        <w:t>]</w:t>
      </w:r>
      <w:bookmarkEnd w:id="2"/>
      <w:r w:rsidRPr="008D36EC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8D36EC">
        <w:rPr>
          <w:rFonts w:ascii="Times New Roman" w:hAnsi="Times New Roman" w:cs="Times New Roman"/>
          <w:sz w:val="24"/>
          <w:szCs w:val="24"/>
        </w:rPr>
        <w:t>(Tbilisi: 1994), 41. (Georgian).</w:t>
      </w:r>
    </w:p>
  </w:footnote>
  <w:footnote w:id="13">
    <w:p w14:paraId="3D73B32F" w14:textId="68F2F713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Ilia Abuladze,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Asurel Moghvats'eta Tskhovrebis Ts'ignta Dzveli Redaktsiebi</w:t>
      </w:r>
      <w:r w:rsidRPr="008D36EC">
        <w:rPr>
          <w:rFonts w:ascii="Times New Roman" w:hAnsi="Times New Roman" w:cs="Times New Roman"/>
          <w:sz w:val="24"/>
          <w:szCs w:val="24"/>
        </w:rPr>
        <w:t xml:space="preserve"> </w:t>
      </w:r>
      <w:r w:rsidRPr="008D36EC">
        <w:rPr>
          <w:rFonts w:cs="Times New Roman"/>
          <w:sz w:val="24"/>
          <w:szCs w:val="24"/>
          <w:lang w:val="ka-GE"/>
        </w:rPr>
        <w:t>[</w:t>
      </w:r>
      <w:r w:rsidRPr="008D36EC">
        <w:rPr>
          <w:rFonts w:ascii="Times New Roman" w:hAnsi="Times New Roman" w:cs="Times New Roman"/>
          <w:sz w:val="24"/>
          <w:szCs w:val="24"/>
        </w:rPr>
        <w:t>Old editions of the books of the life of the Assyrian figures</w:t>
      </w:r>
      <w:r w:rsidRPr="008D36EC">
        <w:rPr>
          <w:rFonts w:cs="Times New Roman"/>
          <w:sz w:val="24"/>
          <w:szCs w:val="24"/>
          <w:lang w:val="ka-GE"/>
        </w:rPr>
        <w:t>]</w:t>
      </w:r>
      <w:r w:rsidRPr="008D36EC">
        <w:rPr>
          <w:rFonts w:ascii="Times New Roman" w:hAnsi="Times New Roman" w:cs="Times New Roman"/>
          <w:sz w:val="24"/>
          <w:szCs w:val="24"/>
        </w:rPr>
        <w:t>, (Texts by research and dictionary published by I. Abuladze)</w:t>
      </w:r>
      <w:r w:rsidRPr="008D36EC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8D36EC">
        <w:rPr>
          <w:rFonts w:ascii="Times New Roman" w:hAnsi="Times New Roman" w:cs="Times New Roman"/>
          <w:sz w:val="24"/>
          <w:szCs w:val="24"/>
        </w:rPr>
        <w:t>(Tbilisi: 1955), 203-205. (Georgian).</w:t>
      </w:r>
    </w:p>
  </w:footnote>
  <w:footnote w:id="14">
    <w:p w14:paraId="1AADE027" w14:textId="5567B82F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>. Chkhartishvili,</w:t>
      </w:r>
      <w:r w:rsidRPr="008D36EC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Martyrdom and Patience of Saint Eustate Mtskheteli</w:t>
      </w:r>
      <w:r w:rsidRPr="008D36EC">
        <w:rPr>
          <w:rFonts w:ascii="Times New Roman" w:hAnsi="Times New Roman" w:cs="Times New Roman"/>
          <w:sz w:val="24"/>
          <w:szCs w:val="24"/>
        </w:rPr>
        <w:t xml:space="preserve">;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Life and Citizenship of Saint Serapion Zarzmeli,</w:t>
      </w:r>
      <w:r w:rsidRPr="008D36EC">
        <w:rPr>
          <w:rFonts w:ascii="Times New Roman" w:hAnsi="Times New Roman" w:cs="Times New Roman"/>
          <w:sz w:val="24"/>
          <w:szCs w:val="24"/>
        </w:rPr>
        <w:t xml:space="preserve"> 94.</w:t>
      </w:r>
    </w:p>
  </w:footnote>
  <w:footnote w:id="15">
    <w:p w14:paraId="1B7CF5FD" w14:textId="0711CD54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History of Kartli</w:t>
      </w:r>
      <w:r w:rsidRPr="008D36EC">
        <w:rPr>
          <w:rFonts w:ascii="Times New Roman" w:hAnsi="Times New Roman" w:cs="Times New Roman"/>
          <w:sz w:val="24"/>
          <w:szCs w:val="24"/>
        </w:rPr>
        <w:t>, 188.</w:t>
      </w:r>
    </w:p>
  </w:footnote>
  <w:footnote w:id="16">
    <w:p w14:paraId="23F598C5" w14:textId="54435893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>. Chkhartishvili,</w:t>
      </w:r>
      <w:r w:rsidRPr="008D36EC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Martyrdom and Patience of Saint Eustate Mtskheteli</w:t>
      </w:r>
      <w:r w:rsidRPr="008D36EC">
        <w:rPr>
          <w:rFonts w:ascii="Times New Roman" w:hAnsi="Times New Roman" w:cs="Times New Roman"/>
          <w:sz w:val="24"/>
          <w:szCs w:val="24"/>
        </w:rPr>
        <w:t xml:space="preserve">;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Life and Citizenship of Saint Serapion Zarzmeli,</w:t>
      </w:r>
      <w:r w:rsidRPr="008D36EC">
        <w:rPr>
          <w:rFonts w:ascii="Times New Roman" w:hAnsi="Times New Roman" w:cs="Times New Roman"/>
          <w:sz w:val="24"/>
          <w:szCs w:val="24"/>
        </w:rPr>
        <w:t xml:space="preserve"> 95.</w:t>
      </w:r>
    </w:p>
  </w:footnote>
  <w:footnote w:id="17">
    <w:p w14:paraId="1FF27757" w14:textId="3E886F0D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Kartuli P'roza</w:t>
      </w:r>
      <w:r w:rsidRPr="008D36EC">
        <w:rPr>
          <w:rFonts w:ascii="Times New Roman" w:hAnsi="Times New Roman" w:cs="Times New Roman"/>
          <w:sz w:val="24"/>
          <w:szCs w:val="24"/>
        </w:rPr>
        <w:t xml:space="preserve"> </w:t>
      </w:r>
      <w:r w:rsidRPr="008D36EC">
        <w:rPr>
          <w:rFonts w:cs="Times New Roman"/>
          <w:sz w:val="24"/>
          <w:szCs w:val="24"/>
          <w:lang w:val="ka-GE"/>
        </w:rPr>
        <w:t>[</w:t>
      </w:r>
      <w:r w:rsidRPr="008D36EC">
        <w:rPr>
          <w:rFonts w:ascii="Times New Roman" w:hAnsi="Times New Roman" w:cs="Times New Roman"/>
          <w:sz w:val="24"/>
          <w:szCs w:val="24"/>
        </w:rPr>
        <w:t>Georgian Prose</w:t>
      </w:r>
      <w:r w:rsidRPr="008D36EC">
        <w:rPr>
          <w:rFonts w:cs="Times New Roman"/>
          <w:sz w:val="24"/>
          <w:szCs w:val="24"/>
          <w:lang w:val="ka-GE"/>
        </w:rPr>
        <w:t>]</w:t>
      </w:r>
      <w:r w:rsidRPr="008D36EC">
        <w:rPr>
          <w:rFonts w:ascii="Times New Roman" w:hAnsi="Times New Roman" w:cs="Times New Roman"/>
          <w:sz w:val="24"/>
          <w:szCs w:val="24"/>
        </w:rPr>
        <w:t>, I (Tbilisi: 1982), 253 (Georgian).</w:t>
      </w:r>
    </w:p>
  </w:footnote>
  <w:footnote w:id="18">
    <w:p w14:paraId="33D8F9CE" w14:textId="42812FA7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Georgian Prose</w:t>
      </w:r>
      <w:r w:rsidRPr="008D36EC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8D36EC">
        <w:rPr>
          <w:rFonts w:ascii="Times New Roman" w:hAnsi="Times New Roman" w:cs="Times New Roman"/>
          <w:sz w:val="24"/>
          <w:szCs w:val="24"/>
        </w:rPr>
        <w:t>, 253.</w:t>
      </w:r>
    </w:p>
  </w:footnote>
  <w:footnote w:id="19">
    <w:p w14:paraId="25F42C54" w14:textId="3FE1ACC9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Georgian prose</w:t>
      </w:r>
      <w:r w:rsidRPr="008D36EC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8D36EC">
        <w:rPr>
          <w:rFonts w:ascii="Times New Roman" w:hAnsi="Times New Roman" w:cs="Times New Roman"/>
          <w:sz w:val="24"/>
          <w:szCs w:val="24"/>
        </w:rPr>
        <w:t>, 291.</w:t>
      </w:r>
    </w:p>
  </w:footnote>
  <w:footnote w:id="20">
    <w:p w14:paraId="235559D9" w14:textId="45C61904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Georgian Prose</w:t>
      </w:r>
      <w:r w:rsidRPr="008D36EC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8D36EC">
        <w:rPr>
          <w:rFonts w:ascii="Times New Roman" w:hAnsi="Times New Roman" w:cs="Times New Roman"/>
          <w:sz w:val="24"/>
          <w:szCs w:val="24"/>
        </w:rPr>
        <w:t>, 279.</w:t>
      </w:r>
    </w:p>
  </w:footnote>
  <w:footnote w:id="21">
    <w:p w14:paraId="1C64B0AD" w14:textId="584518A3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Georgian Prose</w:t>
      </w:r>
      <w:r w:rsidRPr="008D36EC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8D36EC">
        <w:rPr>
          <w:rFonts w:ascii="Times New Roman" w:hAnsi="Times New Roman" w:cs="Times New Roman"/>
          <w:sz w:val="24"/>
          <w:szCs w:val="24"/>
        </w:rPr>
        <w:t>, 235.</w:t>
      </w:r>
    </w:p>
  </w:footnote>
  <w:footnote w:id="22">
    <w:p w14:paraId="338037A7" w14:textId="5F1DB2EF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Tamaz Beradze and Manana Sanadze,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Saqart´velos Istoria</w:t>
      </w:r>
      <w:r w:rsidRPr="008D36EC">
        <w:rPr>
          <w:rFonts w:ascii="Times New Roman" w:hAnsi="Times New Roman" w:cs="Times New Roman"/>
          <w:sz w:val="24"/>
          <w:szCs w:val="24"/>
        </w:rPr>
        <w:t xml:space="preserve"> [The History of Georgia] I (Tbilisi: 2003), 192; Giuli Alasania,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Twenty Centuries of Christianity in Georgia</w:t>
      </w:r>
      <w:r w:rsidRPr="008D36EC">
        <w:rPr>
          <w:rFonts w:ascii="Times New Roman" w:hAnsi="Times New Roman" w:cs="Times New Roman"/>
          <w:sz w:val="24"/>
          <w:szCs w:val="24"/>
        </w:rPr>
        <w:t xml:space="preserve"> (Tbilisi: 2006), 17-18.</w:t>
      </w:r>
    </w:p>
  </w:footnote>
  <w:footnote w:id="23">
    <w:p w14:paraId="27DF0F4C" w14:textId="39455F0C" w:rsidR="005B204C" w:rsidRPr="008D36EC" w:rsidRDefault="005B204C" w:rsidP="001F4231">
      <w:pPr>
        <w:pStyle w:val="FootnoteText"/>
        <w:spacing w:after="240"/>
        <w:ind w:firstLine="720"/>
        <w:rPr>
          <w:rFonts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65083533"/>
      <w:r w:rsidRPr="008D36EC">
        <w:rPr>
          <w:rFonts w:ascii="Times New Roman" w:hAnsi="Times New Roman" w:cs="Times New Roman"/>
          <w:sz w:val="24"/>
          <w:szCs w:val="24"/>
        </w:rPr>
        <w:t>A</w:t>
      </w:r>
      <w:r w:rsidRPr="008D36EC">
        <w:rPr>
          <w:rFonts w:ascii="Sylfaen" w:hAnsi="Sylfaen" w:cs="Times New Roman"/>
          <w:sz w:val="24"/>
          <w:szCs w:val="24"/>
        </w:rPr>
        <w:t>nania</w:t>
      </w:r>
      <w:r w:rsidRPr="008D36EC">
        <w:rPr>
          <w:rFonts w:ascii="Times New Roman" w:hAnsi="Times New Roman" w:cs="Times New Roman"/>
          <w:sz w:val="24"/>
          <w:szCs w:val="24"/>
        </w:rPr>
        <w:t xml:space="preserve"> Japaridze,</w:t>
      </w:r>
      <w:bookmarkEnd w:id="3"/>
      <w:r w:rsidRPr="008D36EC">
        <w:rPr>
          <w:rFonts w:ascii="Times New Roman" w:hAnsi="Times New Roman" w:cs="Times New Roman"/>
          <w:sz w:val="24"/>
          <w:szCs w:val="24"/>
        </w:rPr>
        <w:t xml:space="preserve">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A Concise History of the Holy Apostolic Church of Georgia</w:t>
      </w:r>
      <w:r w:rsidRPr="008D36EC">
        <w:rPr>
          <w:rFonts w:ascii="Times New Roman" w:hAnsi="Times New Roman" w:cs="Times New Roman"/>
          <w:sz w:val="24"/>
          <w:szCs w:val="24"/>
        </w:rPr>
        <w:t xml:space="preserve"> (Tbilisi</w:t>
      </w:r>
      <w:r w:rsidRPr="008D36EC">
        <w:rPr>
          <w:rFonts w:cs="Times New Roman"/>
          <w:sz w:val="24"/>
          <w:szCs w:val="24"/>
          <w:lang w:val="ka-GE"/>
        </w:rPr>
        <w:t>:</w:t>
      </w:r>
      <w:r w:rsidRPr="008D36EC">
        <w:rPr>
          <w:rFonts w:ascii="Times New Roman" w:hAnsi="Times New Roman" w:cs="Times New Roman"/>
          <w:sz w:val="24"/>
          <w:szCs w:val="24"/>
        </w:rPr>
        <w:t xml:space="preserve"> 2014).</w:t>
      </w:r>
    </w:p>
  </w:footnote>
  <w:footnote w:id="24">
    <w:p w14:paraId="335A95DA" w14:textId="0D66E572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Kartuli Etnologiuri Leksik'oni</w:t>
      </w:r>
      <w:r w:rsidRPr="008D36EC">
        <w:rPr>
          <w:rFonts w:ascii="Times New Roman" w:hAnsi="Times New Roman" w:cs="Times New Roman"/>
          <w:sz w:val="24"/>
          <w:szCs w:val="24"/>
        </w:rPr>
        <w:t xml:space="preserve"> [The Georgian Ethnological dictionary] (Tbilisi: 2009), 40, 173. (Georgian).</w:t>
      </w:r>
    </w:p>
  </w:footnote>
  <w:footnote w:id="25">
    <w:p w14:paraId="35338B5C" w14:textId="22A23226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Giuli Alasania.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Twenty Centuries of Christianity in Georgia</w:t>
      </w:r>
      <w:r w:rsidRPr="008D36EC">
        <w:rPr>
          <w:rFonts w:ascii="Times New Roman" w:hAnsi="Times New Roman" w:cs="Times New Roman"/>
          <w:sz w:val="24"/>
          <w:szCs w:val="24"/>
        </w:rPr>
        <w:t xml:space="preserve"> (Tbilisi: 2010), 20. </w:t>
      </w:r>
    </w:p>
  </w:footnote>
  <w:footnote w:id="26">
    <w:p w14:paraId="157626FC" w14:textId="436A902E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History of Kartli</w:t>
      </w:r>
      <w:r w:rsidRPr="008D36EC">
        <w:rPr>
          <w:rFonts w:ascii="Times New Roman" w:hAnsi="Times New Roman" w:cs="Times New Roman"/>
          <w:sz w:val="24"/>
          <w:szCs w:val="24"/>
        </w:rPr>
        <w:t>, 270.</w:t>
      </w:r>
    </w:p>
  </w:footnote>
  <w:footnote w:id="27">
    <w:p w14:paraId="70C24DDD" w14:textId="0A847351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Elene Metreveli,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Materials for the History of the Georgian Colony in Jerusalem</w:t>
      </w:r>
      <w:r w:rsidRPr="008D36EC">
        <w:rPr>
          <w:rFonts w:ascii="Times New Roman" w:hAnsi="Times New Roman" w:cs="Times New Roman"/>
          <w:sz w:val="24"/>
          <w:szCs w:val="24"/>
        </w:rPr>
        <w:t xml:space="preserve"> (Tbilisi: 1962), 57; T</w:t>
      </w:r>
      <w:r w:rsidRPr="008D36EC">
        <w:rPr>
          <w:rFonts w:ascii="Sylfaen" w:hAnsi="Sylfaen" w:cs="Times New Roman"/>
          <w:sz w:val="24"/>
          <w:szCs w:val="24"/>
        </w:rPr>
        <w:t>engiz</w:t>
      </w:r>
      <w:r w:rsidRPr="008D36EC">
        <w:rPr>
          <w:rFonts w:ascii="Times New Roman" w:hAnsi="Times New Roman" w:cs="Times New Roman"/>
          <w:sz w:val="24"/>
          <w:szCs w:val="24"/>
        </w:rPr>
        <w:t xml:space="preserve"> Papuashvili,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Culture, Essays on the History of Georgia</w:t>
      </w:r>
      <w:r w:rsidRPr="008D36EC">
        <w:rPr>
          <w:rFonts w:ascii="Times New Roman" w:hAnsi="Times New Roman" w:cs="Times New Roman"/>
          <w:sz w:val="24"/>
          <w:szCs w:val="24"/>
        </w:rPr>
        <w:t>, III (Tbilisi: 1979), 397.</w:t>
      </w:r>
    </w:p>
  </w:footnote>
  <w:footnote w:id="28">
    <w:p w14:paraId="6931F997" w14:textId="7A5A3E89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Papuashvili,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Culture</w:t>
      </w:r>
      <w:r w:rsidRPr="008D36EC">
        <w:rPr>
          <w:rFonts w:ascii="Times New Roman" w:hAnsi="Times New Roman" w:cs="Times New Roman"/>
          <w:sz w:val="24"/>
          <w:szCs w:val="24"/>
        </w:rPr>
        <w:t>, 397.</w:t>
      </w:r>
    </w:p>
  </w:footnote>
  <w:footnote w:id="29">
    <w:p w14:paraId="3D40FBAF" w14:textId="163B7F78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>. Simon Kaukhchishvili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D36EC">
        <w:rPr>
          <w:rFonts w:ascii="Times New Roman" w:hAnsi="Times New Roman" w:cs="Times New Roman"/>
          <w:sz w:val="24"/>
          <w:szCs w:val="24"/>
        </w:rPr>
        <w:t>ed.,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 xml:space="preserve"> Kartlis Tskhovreba</w:t>
      </w:r>
      <w:r w:rsidRPr="008D36EC">
        <w:rPr>
          <w:rFonts w:ascii="Times New Roman" w:hAnsi="Times New Roman" w:cs="Times New Roman"/>
          <w:sz w:val="24"/>
          <w:szCs w:val="24"/>
        </w:rPr>
        <w:t xml:space="preserve"> [History of Kartli], II (Tbilisi: 1959), 141.</w:t>
      </w:r>
    </w:p>
  </w:footnote>
  <w:footnote w:id="30">
    <w:p w14:paraId="01043CA6" w14:textId="1A0DD0DE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Isidore Dolidze, ed.,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Monuments of Georgian Law</w:t>
      </w:r>
      <w:r w:rsidRPr="008D36EC">
        <w:rPr>
          <w:rFonts w:ascii="Times New Roman" w:hAnsi="Times New Roman" w:cs="Times New Roman"/>
          <w:sz w:val="24"/>
          <w:szCs w:val="24"/>
        </w:rPr>
        <w:t>, I (Tbilisi: 1963), 464-465</w:t>
      </w:r>
    </w:p>
  </w:footnote>
  <w:footnote w:id="31">
    <w:p w14:paraId="1A975824" w14:textId="7AA11929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Tinatin Enukidze, Valerian Silogava and Nodar Shoshiashvili, eds.,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Georgian Historical Documents, IX-XIII c</w:t>
      </w:r>
      <w:r w:rsidRPr="008D36EC">
        <w:rPr>
          <w:rFonts w:ascii="Times New Roman" w:hAnsi="Times New Roman" w:cs="Times New Roman"/>
          <w:sz w:val="24"/>
          <w:szCs w:val="24"/>
        </w:rPr>
        <w:t xml:space="preserve">. (Tbilisi: 1984), 27; Nikoloz. Berdzenishvili,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Issues in the History of Georgia</w:t>
      </w:r>
      <w:r w:rsidRPr="008D36EC">
        <w:rPr>
          <w:rFonts w:ascii="Times New Roman" w:hAnsi="Times New Roman" w:cs="Times New Roman"/>
          <w:sz w:val="24"/>
          <w:szCs w:val="24"/>
        </w:rPr>
        <w:t>, IV (Tbilisi: 1967), 244-245; M</w:t>
      </w:r>
      <w:r w:rsidRPr="008D36EC">
        <w:rPr>
          <w:rFonts w:ascii="Sylfaen" w:hAnsi="Sylfaen" w:cs="Times New Roman"/>
          <w:sz w:val="24"/>
          <w:szCs w:val="24"/>
        </w:rPr>
        <w:t>arika</w:t>
      </w:r>
      <w:r w:rsidRPr="008D36EC">
        <w:rPr>
          <w:rFonts w:ascii="Times New Roman" w:hAnsi="Times New Roman" w:cs="Times New Roman"/>
          <w:sz w:val="24"/>
          <w:szCs w:val="24"/>
        </w:rPr>
        <w:t xml:space="preserve"> Lortkipanidze,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The Struggle for the Unification of Georgia (X Century - XI 60s)</w:t>
      </w:r>
      <w:r w:rsidRPr="008D36EC">
        <w:rPr>
          <w:rFonts w:ascii="Times New Roman" w:hAnsi="Times New Roman" w:cs="Times New Roman"/>
          <w:sz w:val="24"/>
          <w:szCs w:val="24"/>
        </w:rPr>
        <w:t xml:space="preserve">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Essays on the History of Georgia</w:t>
      </w:r>
      <w:r w:rsidRPr="008D36EC">
        <w:rPr>
          <w:rFonts w:ascii="Times New Roman" w:hAnsi="Times New Roman" w:cs="Times New Roman"/>
          <w:sz w:val="24"/>
          <w:szCs w:val="24"/>
        </w:rPr>
        <w:t>, III (Tbilisi: 1979), 169.</w:t>
      </w:r>
    </w:p>
  </w:footnote>
  <w:footnote w:id="32">
    <w:p w14:paraId="3B1D1A85" w14:textId="5670C325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. Marika Lortkipanidze,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The Struggle for the Unification of Georgia</w:t>
      </w:r>
      <w:r w:rsidRPr="008D36EC">
        <w:rPr>
          <w:rFonts w:ascii="Times New Roman" w:hAnsi="Times New Roman" w:cs="Times New Roman"/>
          <w:sz w:val="24"/>
          <w:szCs w:val="24"/>
        </w:rPr>
        <w:t>, 170.</w:t>
      </w:r>
    </w:p>
  </w:footnote>
  <w:footnote w:id="33">
    <w:p w14:paraId="668F438F" w14:textId="3EFB45A6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Tamaz Beradze and Manana Sanadze, The History of Georgia, I,</w:t>
      </w:r>
      <w:r w:rsidRPr="008D36EC">
        <w:rPr>
          <w:rFonts w:cs="Times New Roman"/>
          <w:sz w:val="24"/>
          <w:szCs w:val="24"/>
          <w:lang w:val="ka-GE"/>
        </w:rPr>
        <w:t xml:space="preserve"> </w:t>
      </w:r>
      <w:r w:rsidRPr="008D36EC">
        <w:rPr>
          <w:rFonts w:ascii="Times New Roman" w:hAnsi="Times New Roman" w:cs="Times New Roman"/>
          <w:sz w:val="24"/>
          <w:szCs w:val="24"/>
        </w:rPr>
        <w:t>130, 133.</w:t>
      </w:r>
    </w:p>
  </w:footnote>
  <w:footnote w:id="34">
    <w:p w14:paraId="211FA203" w14:textId="39CD6304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History of Kartli</w:t>
      </w:r>
      <w:r w:rsidRPr="008D36EC">
        <w:rPr>
          <w:rFonts w:ascii="Times New Roman" w:hAnsi="Times New Roman" w:cs="Times New Roman"/>
          <w:sz w:val="24"/>
          <w:szCs w:val="24"/>
        </w:rPr>
        <w:t>, 250.</w:t>
      </w:r>
    </w:p>
  </w:footnote>
  <w:footnote w:id="35">
    <w:p w14:paraId="5597177E" w14:textId="48CF0357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Ivane Javakhishvili,</w:t>
      </w:r>
      <w:r w:rsidRPr="008D36EC">
        <w:rPr>
          <w:rFonts w:cs="Times New Roman"/>
          <w:sz w:val="24"/>
          <w:szCs w:val="24"/>
          <w:lang w:val="ka-GE"/>
        </w:rPr>
        <w:t xml:space="preserve"> </w:t>
      </w:r>
      <w:r w:rsidRPr="008D36EC">
        <w:rPr>
          <w:rFonts w:cs="Times New Roman"/>
          <w:sz w:val="24"/>
          <w:szCs w:val="24"/>
        </w:rPr>
        <w:t>“</w:t>
      </w:r>
      <w:r w:rsidRPr="008D36EC">
        <w:rPr>
          <w:rFonts w:cs="Times New Roman"/>
          <w:sz w:val="24"/>
          <w:szCs w:val="24"/>
          <w:lang w:val="ka-GE"/>
        </w:rPr>
        <w:t>Kartuli Samartlis Ist'oria</w:t>
      </w:r>
      <w:r w:rsidRPr="008D36EC">
        <w:rPr>
          <w:rFonts w:cs="Times New Roman"/>
          <w:sz w:val="24"/>
          <w:szCs w:val="24"/>
        </w:rPr>
        <w:t>”</w:t>
      </w:r>
      <w:r w:rsidRPr="008D36EC">
        <w:rPr>
          <w:rFonts w:ascii="Times New Roman" w:hAnsi="Times New Roman" w:cs="Times New Roman"/>
          <w:sz w:val="24"/>
          <w:szCs w:val="24"/>
        </w:rPr>
        <w:t xml:space="preserve"> </w:t>
      </w:r>
      <w:r w:rsidRPr="008D36EC">
        <w:rPr>
          <w:rFonts w:cs="Times New Roman"/>
          <w:sz w:val="24"/>
          <w:szCs w:val="24"/>
          <w:lang w:val="ka-GE"/>
        </w:rPr>
        <w:t>[</w:t>
      </w:r>
      <w:r w:rsidRPr="008D36EC">
        <w:rPr>
          <w:rFonts w:ascii="Times New Roman" w:hAnsi="Times New Roman" w:cs="Times New Roman"/>
          <w:sz w:val="24"/>
          <w:szCs w:val="24"/>
        </w:rPr>
        <w:t>History of Georgian Law</w:t>
      </w:r>
      <w:r w:rsidRPr="008D36EC">
        <w:rPr>
          <w:rFonts w:cs="Times New Roman"/>
          <w:sz w:val="24"/>
          <w:szCs w:val="24"/>
          <w:lang w:val="ka-GE"/>
        </w:rPr>
        <w:t>]</w:t>
      </w:r>
      <w:r w:rsidRPr="008D36EC">
        <w:rPr>
          <w:rFonts w:ascii="Times New Roman" w:hAnsi="Times New Roman" w:cs="Times New Roman"/>
          <w:sz w:val="24"/>
          <w:szCs w:val="24"/>
        </w:rPr>
        <w:t xml:space="preserve">, I,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Thesis,</w:t>
      </w:r>
      <w:r w:rsidRPr="008D36EC">
        <w:rPr>
          <w:rFonts w:ascii="Times New Roman" w:hAnsi="Times New Roman" w:cs="Times New Roman"/>
          <w:sz w:val="24"/>
          <w:szCs w:val="24"/>
        </w:rPr>
        <w:t xml:space="preserve"> Vol. VI, (Tbilisi: 1982), 53; Tedo Zhordania, ed.,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Chronicles</w:t>
      </w:r>
      <w:r w:rsidRPr="008D36EC">
        <w:rPr>
          <w:rFonts w:ascii="Times New Roman" w:hAnsi="Times New Roman" w:cs="Times New Roman"/>
          <w:sz w:val="24"/>
          <w:szCs w:val="24"/>
        </w:rPr>
        <w:t>, II, (Tbilisi: 1897), 56.</w:t>
      </w:r>
    </w:p>
  </w:footnote>
  <w:footnote w:id="36">
    <w:p w14:paraId="206D24C7" w14:textId="061A8E8F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Tedo Zhordania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Chronicles</w:t>
      </w:r>
      <w:r w:rsidRPr="008D36EC">
        <w:rPr>
          <w:rFonts w:ascii="Times New Roman" w:hAnsi="Times New Roman" w:cs="Times New Roman"/>
          <w:sz w:val="24"/>
          <w:szCs w:val="24"/>
        </w:rPr>
        <w:t>, II, 71.</w:t>
      </w:r>
    </w:p>
  </w:footnote>
  <w:footnote w:id="37">
    <w:p w14:paraId="16289E44" w14:textId="43DBB088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Tedo Zhordania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Chronicles</w:t>
      </w:r>
      <w:r w:rsidRPr="008D36EC">
        <w:rPr>
          <w:rFonts w:ascii="Times New Roman" w:hAnsi="Times New Roman" w:cs="Times New Roman"/>
          <w:sz w:val="24"/>
          <w:szCs w:val="24"/>
        </w:rPr>
        <w:t>, II, 69.</w:t>
      </w:r>
    </w:p>
  </w:footnote>
  <w:footnote w:id="38">
    <w:p w14:paraId="2F4C647B" w14:textId="6C2F2612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Babilina Lominadze,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Measures for the Restoration and Settlement of Central Government, Essays on the History of Georgia</w:t>
      </w:r>
      <w:r w:rsidRPr="008D36EC">
        <w:rPr>
          <w:rFonts w:ascii="Times New Roman" w:hAnsi="Times New Roman" w:cs="Times New Roman"/>
          <w:sz w:val="24"/>
          <w:szCs w:val="24"/>
        </w:rPr>
        <w:t>, III (Tbilisi: 1979)</w:t>
      </w:r>
      <w:r w:rsidRPr="008D36EC">
        <w:rPr>
          <w:rFonts w:cs="Times New Roman"/>
          <w:sz w:val="24"/>
          <w:szCs w:val="24"/>
          <w:lang w:val="ka-GE"/>
        </w:rPr>
        <w:t xml:space="preserve">, </w:t>
      </w:r>
      <w:r w:rsidRPr="008D36EC">
        <w:rPr>
          <w:rFonts w:ascii="Times New Roman" w:hAnsi="Times New Roman" w:cs="Times New Roman"/>
          <w:sz w:val="24"/>
          <w:szCs w:val="24"/>
        </w:rPr>
        <w:t>654.</w:t>
      </w:r>
    </w:p>
  </w:footnote>
  <w:footnote w:id="39">
    <w:p w14:paraId="20B78AFE" w14:textId="67D483BD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Isidore Dolidze, ed.,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Monuments of Georgian Law</w:t>
      </w:r>
      <w:r w:rsidRPr="008D36EC">
        <w:rPr>
          <w:rFonts w:ascii="Times New Roman" w:hAnsi="Times New Roman" w:cs="Times New Roman"/>
          <w:sz w:val="24"/>
          <w:szCs w:val="24"/>
        </w:rPr>
        <w:t>, I, 478</w:t>
      </w:r>
    </w:p>
  </w:footnote>
  <w:footnote w:id="40">
    <w:p w14:paraId="3C5BF09D" w14:textId="58B52150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The Corps of Georgian Historical Documents</w:t>
      </w:r>
      <w:r w:rsidRPr="008D36EC">
        <w:rPr>
          <w:rFonts w:ascii="Times New Roman" w:hAnsi="Times New Roman" w:cs="Times New Roman"/>
          <w:sz w:val="24"/>
          <w:szCs w:val="24"/>
        </w:rPr>
        <w:t xml:space="preserve">, I </w:t>
      </w:r>
      <w:r w:rsidRPr="008D36EC">
        <w:rPr>
          <w:rFonts w:cs="Times New Roman"/>
          <w:sz w:val="24"/>
          <w:szCs w:val="24"/>
          <w:lang w:val="ka-GE"/>
        </w:rPr>
        <w:t>(</w:t>
      </w:r>
      <w:r w:rsidRPr="008D36EC">
        <w:rPr>
          <w:rFonts w:ascii="Times New Roman" w:hAnsi="Times New Roman" w:cs="Times New Roman"/>
          <w:sz w:val="24"/>
          <w:szCs w:val="24"/>
        </w:rPr>
        <w:t>Tb</w:t>
      </w:r>
      <w:r w:rsidRPr="008D36EC">
        <w:rPr>
          <w:rFonts w:ascii="Sylfaen" w:hAnsi="Sylfaen" w:cs="Times New Roman"/>
          <w:sz w:val="24"/>
          <w:szCs w:val="24"/>
        </w:rPr>
        <w:t>ilisi:</w:t>
      </w:r>
      <w:r w:rsidRPr="008D36EC">
        <w:rPr>
          <w:rFonts w:ascii="Times New Roman" w:hAnsi="Times New Roman" w:cs="Times New Roman"/>
          <w:sz w:val="24"/>
          <w:szCs w:val="24"/>
        </w:rPr>
        <w:t xml:space="preserve"> 1984), 72.</w:t>
      </w:r>
    </w:p>
  </w:footnote>
  <w:footnote w:id="41">
    <w:p w14:paraId="2E2A95AC" w14:textId="64F1A0C0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 xml:space="preserve"> The Corps of Georgian Historical Documents</w:t>
      </w:r>
      <w:r w:rsidRPr="008D36EC">
        <w:rPr>
          <w:rFonts w:ascii="Times New Roman" w:hAnsi="Times New Roman" w:cs="Times New Roman"/>
          <w:sz w:val="24"/>
          <w:szCs w:val="24"/>
        </w:rPr>
        <w:t xml:space="preserve">, I </w:t>
      </w:r>
      <w:r w:rsidRPr="008D36EC">
        <w:rPr>
          <w:rFonts w:cs="Times New Roman"/>
          <w:sz w:val="24"/>
          <w:szCs w:val="24"/>
          <w:lang w:val="ka-GE"/>
        </w:rPr>
        <w:t>(</w:t>
      </w:r>
      <w:r w:rsidRPr="008D36EC">
        <w:rPr>
          <w:rFonts w:ascii="Times New Roman" w:hAnsi="Times New Roman" w:cs="Times New Roman"/>
          <w:sz w:val="24"/>
          <w:szCs w:val="24"/>
        </w:rPr>
        <w:t>Tb</w:t>
      </w:r>
      <w:r w:rsidRPr="008D36EC">
        <w:rPr>
          <w:rFonts w:ascii="Sylfaen" w:hAnsi="Sylfaen" w:cs="Times New Roman"/>
          <w:sz w:val="24"/>
          <w:szCs w:val="24"/>
        </w:rPr>
        <w:t>ilisi:</w:t>
      </w:r>
      <w:r w:rsidRPr="008D36EC">
        <w:rPr>
          <w:rFonts w:ascii="Times New Roman" w:hAnsi="Times New Roman" w:cs="Times New Roman"/>
          <w:sz w:val="24"/>
          <w:szCs w:val="24"/>
        </w:rPr>
        <w:t xml:space="preserve"> 1984), 72; Isidore Dolidze, ed.,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Monuments of Georgian Law</w:t>
      </w:r>
      <w:r w:rsidRPr="008D36EC">
        <w:rPr>
          <w:rFonts w:ascii="Times New Roman" w:hAnsi="Times New Roman" w:cs="Times New Roman"/>
          <w:sz w:val="24"/>
          <w:szCs w:val="24"/>
        </w:rPr>
        <w:t xml:space="preserve">, I, 24; Mariam Lortkipanidze,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Foreign and Internal Political Situation of Georgia in XII c. From the 2nd Quarter to the Early 80s, Essays on the History of Georgia,</w:t>
      </w:r>
      <w:r w:rsidRPr="008D36EC">
        <w:rPr>
          <w:rFonts w:ascii="Times New Roman" w:hAnsi="Times New Roman" w:cs="Times New Roman"/>
          <w:sz w:val="24"/>
          <w:szCs w:val="24"/>
        </w:rPr>
        <w:t xml:space="preserve"> III, 294.</w:t>
      </w:r>
    </w:p>
  </w:footnote>
  <w:footnote w:id="42">
    <w:p w14:paraId="32BCAAC5" w14:textId="24B0DA44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Ivane Javakhishvili,</w:t>
      </w:r>
      <w:r w:rsidRPr="008D36EC">
        <w:rPr>
          <w:rFonts w:cs="Times New Roman"/>
          <w:sz w:val="24"/>
          <w:szCs w:val="24"/>
          <w:lang w:val="ka-GE"/>
        </w:rPr>
        <w:t xml:space="preserve">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History of Georgian Law</w:t>
      </w:r>
      <w:r w:rsidRPr="008D36EC">
        <w:rPr>
          <w:rFonts w:cs="Times New Roman"/>
          <w:sz w:val="24"/>
          <w:szCs w:val="24"/>
        </w:rPr>
        <w:t xml:space="preserve">, </w:t>
      </w:r>
      <w:r w:rsidRPr="008D36EC">
        <w:rPr>
          <w:rFonts w:ascii="Times New Roman" w:hAnsi="Times New Roman" w:cs="Times New Roman"/>
          <w:sz w:val="24"/>
          <w:szCs w:val="24"/>
        </w:rPr>
        <w:t>353-372</w:t>
      </w:r>
    </w:p>
  </w:footnote>
  <w:footnote w:id="43">
    <w:p w14:paraId="0AF025C1" w14:textId="2FB2277D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Corpus of Georgian Documents</w:t>
      </w:r>
      <w:r w:rsidRPr="008D36EC">
        <w:rPr>
          <w:rFonts w:ascii="Times New Roman" w:hAnsi="Times New Roman" w:cs="Times New Roman"/>
          <w:sz w:val="24"/>
          <w:szCs w:val="24"/>
        </w:rPr>
        <w:t>, 172-174</w:t>
      </w:r>
    </w:p>
  </w:footnote>
  <w:footnote w:id="44">
    <w:p w14:paraId="39E51CF4" w14:textId="60A1B682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Isidore Dolidze, ed.,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Monuments of Georgian Law</w:t>
      </w:r>
      <w:r w:rsidRPr="008D36EC">
        <w:rPr>
          <w:rFonts w:ascii="Times New Roman" w:hAnsi="Times New Roman" w:cs="Times New Roman"/>
          <w:sz w:val="24"/>
          <w:szCs w:val="24"/>
        </w:rPr>
        <w:t>, I, 402.</w:t>
      </w:r>
    </w:p>
  </w:footnote>
  <w:footnote w:id="45">
    <w:p w14:paraId="25948D31" w14:textId="36E379BC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Ivane Javakhishvili,</w:t>
      </w:r>
      <w:r w:rsidRPr="008D36EC">
        <w:rPr>
          <w:rFonts w:cs="Times New Roman"/>
          <w:sz w:val="24"/>
          <w:szCs w:val="24"/>
          <w:lang w:val="ka-GE"/>
        </w:rPr>
        <w:t xml:space="preserve">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History of Georgian Law</w:t>
      </w:r>
      <w:r w:rsidRPr="008D36EC">
        <w:rPr>
          <w:rFonts w:cs="Times New Roman"/>
          <w:sz w:val="24"/>
          <w:szCs w:val="24"/>
        </w:rPr>
        <w:t xml:space="preserve">, </w:t>
      </w:r>
      <w:r w:rsidRPr="008D36EC">
        <w:rPr>
          <w:rFonts w:ascii="Times New Roman" w:hAnsi="Times New Roman" w:cs="Times New Roman"/>
          <w:sz w:val="24"/>
          <w:szCs w:val="24"/>
        </w:rPr>
        <w:t>68.</w:t>
      </w:r>
    </w:p>
  </w:footnote>
  <w:footnote w:id="46">
    <w:p w14:paraId="4EF94E64" w14:textId="4F2753C3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Ivane Javakhishvili,</w:t>
      </w:r>
      <w:r w:rsidRPr="008D36EC">
        <w:rPr>
          <w:rFonts w:cs="Times New Roman"/>
          <w:sz w:val="24"/>
          <w:szCs w:val="24"/>
          <w:lang w:val="ka-GE"/>
        </w:rPr>
        <w:t xml:space="preserve">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History of Georgian Law</w:t>
      </w:r>
      <w:r w:rsidRPr="008D36EC">
        <w:rPr>
          <w:rFonts w:cs="Times New Roman"/>
          <w:sz w:val="24"/>
          <w:szCs w:val="24"/>
        </w:rPr>
        <w:t xml:space="preserve">, </w:t>
      </w:r>
      <w:r w:rsidRPr="008D36EC">
        <w:rPr>
          <w:rFonts w:ascii="Times New Roman" w:hAnsi="Times New Roman" w:cs="Times New Roman"/>
          <w:sz w:val="24"/>
          <w:szCs w:val="24"/>
        </w:rPr>
        <w:t>69.</w:t>
      </w:r>
    </w:p>
  </w:footnote>
  <w:footnote w:id="47">
    <w:p w14:paraId="4D413801" w14:textId="5F87427D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A</w:t>
      </w:r>
      <w:r w:rsidRPr="008D36EC">
        <w:rPr>
          <w:rFonts w:ascii="Sylfaen" w:hAnsi="Sylfaen" w:cs="Times New Roman"/>
          <w:sz w:val="24"/>
          <w:szCs w:val="24"/>
        </w:rPr>
        <w:t>nania</w:t>
      </w:r>
      <w:r w:rsidRPr="008D36EC">
        <w:rPr>
          <w:rFonts w:ascii="Times New Roman" w:hAnsi="Times New Roman" w:cs="Times New Roman"/>
          <w:sz w:val="24"/>
          <w:szCs w:val="24"/>
        </w:rPr>
        <w:t xml:space="preserve"> Japaridze,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A Concise History of the Holy Apostolic Church of Georgia</w:t>
      </w:r>
      <w:r w:rsidRPr="008D36EC">
        <w:rPr>
          <w:rFonts w:ascii="Times New Roman" w:hAnsi="Times New Roman" w:cs="Times New Roman"/>
          <w:sz w:val="24"/>
          <w:szCs w:val="24"/>
        </w:rPr>
        <w:t>, 236.</w:t>
      </w:r>
    </w:p>
  </w:footnote>
  <w:footnote w:id="48">
    <w:p w14:paraId="5A0E6ADC" w14:textId="7392E2A6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Mirian. Makharadze,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 xml:space="preserve">Georgia-Ottoman Relations in XV Century </w:t>
      </w:r>
      <w:r w:rsidRPr="008D36EC">
        <w:rPr>
          <w:rFonts w:ascii="Times New Roman" w:hAnsi="Times New Roman" w:cs="Times New Roman"/>
          <w:sz w:val="24"/>
          <w:szCs w:val="24"/>
        </w:rPr>
        <w:t>(Tbilisi, 2005), 80-93.</w:t>
      </w:r>
    </w:p>
  </w:footnote>
  <w:footnote w:id="49">
    <w:p w14:paraId="7626545B" w14:textId="2EA6C02A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Tamaz Beradze and Manana Sanadze,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Stated Work</w:t>
      </w:r>
      <w:r w:rsidRPr="008D36EC">
        <w:rPr>
          <w:rFonts w:ascii="Times New Roman" w:hAnsi="Times New Roman" w:cs="Times New Roman"/>
          <w:sz w:val="24"/>
          <w:szCs w:val="24"/>
        </w:rPr>
        <w:t>, 233-234; Giuli Alasania, Stated Work, 24.</w:t>
      </w:r>
    </w:p>
  </w:footnote>
  <w:footnote w:id="50">
    <w:p w14:paraId="377F307A" w14:textId="44D6A5C3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Isidore Dolidze, ed.,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Monuments of Georgian Law,</w:t>
      </w:r>
      <w:r w:rsidRPr="008D36EC" w:rsidDel="00593DA5">
        <w:rPr>
          <w:rFonts w:ascii="Times New Roman" w:hAnsi="Times New Roman" w:cs="Times New Roman"/>
          <w:sz w:val="24"/>
          <w:szCs w:val="24"/>
        </w:rPr>
        <w:t xml:space="preserve"> </w:t>
      </w:r>
      <w:r w:rsidRPr="008D36EC">
        <w:rPr>
          <w:rFonts w:ascii="Times New Roman" w:hAnsi="Times New Roman" w:cs="Times New Roman"/>
          <w:sz w:val="24"/>
          <w:szCs w:val="24"/>
        </w:rPr>
        <w:t>II, 178.</w:t>
      </w:r>
    </w:p>
  </w:footnote>
  <w:footnote w:id="51">
    <w:p w14:paraId="25739742" w14:textId="25DFF4C9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Vakhushti Bagrationi,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Description of the Kingdom of Georgia</w:t>
      </w:r>
      <w:r w:rsidRPr="008D36EC">
        <w:rPr>
          <w:rFonts w:ascii="Times New Roman" w:hAnsi="Times New Roman" w:cs="Times New Roman"/>
          <w:sz w:val="24"/>
          <w:szCs w:val="24"/>
        </w:rPr>
        <w:t xml:space="preserve">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History of Kartli</w:t>
      </w:r>
      <w:r w:rsidRPr="008D36EC">
        <w:rPr>
          <w:rFonts w:ascii="Times New Roman" w:hAnsi="Times New Roman" w:cs="Times New Roman"/>
          <w:sz w:val="24"/>
          <w:szCs w:val="24"/>
        </w:rPr>
        <w:t>, IV, Simon Kaukhchishvili, ed. (Tbilisi: 1973), 291.</w:t>
      </w:r>
    </w:p>
  </w:footnote>
  <w:footnote w:id="52">
    <w:p w14:paraId="5E7E77C5" w14:textId="28F38927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Isidore Dolidze, ed.,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Monuments of Georgian Law</w:t>
      </w:r>
      <w:r w:rsidRPr="008D36EC">
        <w:rPr>
          <w:rFonts w:ascii="Times New Roman" w:hAnsi="Times New Roman" w:cs="Times New Roman"/>
          <w:sz w:val="24"/>
          <w:szCs w:val="24"/>
        </w:rPr>
        <w:t>, II (Tbilisi: 1965), 178.</w:t>
      </w:r>
    </w:p>
  </w:footnote>
  <w:footnote w:id="53">
    <w:p w14:paraId="34C5B4A2" w14:textId="0F784158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K</w:t>
      </w:r>
      <w:r w:rsidRPr="008D36EC">
        <w:rPr>
          <w:rFonts w:ascii="Sylfaen" w:hAnsi="Sylfaen" w:cs="Times New Roman"/>
          <w:sz w:val="24"/>
          <w:szCs w:val="24"/>
        </w:rPr>
        <w:t>akha</w:t>
      </w:r>
      <w:r w:rsidRPr="008D36EC">
        <w:rPr>
          <w:rFonts w:ascii="Times New Roman" w:hAnsi="Times New Roman" w:cs="Times New Roman"/>
          <w:sz w:val="24"/>
          <w:szCs w:val="24"/>
        </w:rPr>
        <w:t xml:space="preserve"> Chkhataraishvili,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Church, Essays on the History of Georgia</w:t>
      </w:r>
      <w:r w:rsidRPr="008D36EC">
        <w:rPr>
          <w:rFonts w:ascii="Times New Roman" w:hAnsi="Times New Roman" w:cs="Times New Roman"/>
          <w:sz w:val="24"/>
          <w:szCs w:val="24"/>
        </w:rPr>
        <w:t>, IV (Tbilisi: 1973), 483-485.</w:t>
      </w:r>
    </w:p>
  </w:footnote>
  <w:footnote w:id="54">
    <w:p w14:paraId="1FAF6C31" w14:textId="11C4CDB0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Kakha Chkhtaraishvili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, Liberation of Western Georgia from Ottoman Domination</w:t>
      </w:r>
      <w:r w:rsidRPr="008D36EC">
        <w:rPr>
          <w:rFonts w:ascii="Times New Roman" w:hAnsi="Times New Roman" w:cs="Times New Roman"/>
          <w:sz w:val="24"/>
          <w:szCs w:val="24"/>
        </w:rPr>
        <w:t xml:space="preserve">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Essays on the History of Georgia</w:t>
      </w:r>
      <w:r w:rsidRPr="008D36EC">
        <w:rPr>
          <w:rFonts w:ascii="Times New Roman" w:hAnsi="Times New Roman" w:cs="Times New Roman"/>
          <w:sz w:val="24"/>
          <w:szCs w:val="24"/>
        </w:rPr>
        <w:t>, IV, 639-640.</w:t>
      </w:r>
    </w:p>
  </w:footnote>
  <w:footnote w:id="55">
    <w:p w14:paraId="27D65644" w14:textId="6D50D9AF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8D36E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The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 xml:space="preserve"> Treaty of </w:t>
      </w:r>
      <w:r w:rsidRPr="008D36E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Georgievsk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: Treaty of 1783 on Russian Entry into Eastern Georgia,</w:t>
      </w:r>
      <w:r w:rsidRPr="008D36EC">
        <w:rPr>
          <w:rFonts w:ascii="Times New Roman" w:hAnsi="Times New Roman" w:cs="Times New Roman"/>
          <w:sz w:val="24"/>
          <w:szCs w:val="24"/>
        </w:rPr>
        <w:t xml:space="preserve"> Text prepared for publication, with introduction and notes by G. Paichadze (Tbilisi: 1983), 34.</w:t>
      </w:r>
    </w:p>
  </w:footnote>
  <w:footnote w:id="56">
    <w:p w14:paraId="64B82699" w14:textId="5560C88E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Mikheil Gonikishvili,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Imereti on the Eve of XVIII-XIX Centuries</w:t>
      </w:r>
      <w:r w:rsidRPr="008D36EC">
        <w:rPr>
          <w:rFonts w:ascii="Times New Roman" w:hAnsi="Times New Roman" w:cs="Times New Roman"/>
          <w:sz w:val="24"/>
          <w:szCs w:val="24"/>
        </w:rPr>
        <w:t xml:space="preserve"> (Tbilisi: 1979), 53.</w:t>
      </w:r>
    </w:p>
  </w:footnote>
  <w:footnote w:id="57">
    <w:p w14:paraId="07ADA8C2" w14:textId="4FF40A5F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  <w:lang w:val="ka-GE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A</w:t>
      </w:r>
      <w:r w:rsidRPr="008D36EC">
        <w:rPr>
          <w:rFonts w:ascii="Sylfaen" w:hAnsi="Sylfaen" w:cs="Times New Roman"/>
          <w:sz w:val="24"/>
          <w:szCs w:val="24"/>
        </w:rPr>
        <w:t>kaki</w:t>
      </w:r>
      <w:r w:rsidRPr="008D36EC">
        <w:rPr>
          <w:rFonts w:ascii="Times New Roman" w:hAnsi="Times New Roman" w:cs="Times New Roman"/>
          <w:sz w:val="24"/>
          <w:szCs w:val="24"/>
        </w:rPr>
        <w:t xml:space="preserve"> Surguladze, Paata Surguladze,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History of Georgia</w:t>
      </w:r>
      <w:r w:rsidRPr="008D36EC">
        <w:rPr>
          <w:rFonts w:ascii="Times New Roman" w:hAnsi="Times New Roman" w:cs="Times New Roman"/>
          <w:sz w:val="24"/>
          <w:szCs w:val="24"/>
        </w:rPr>
        <w:t xml:space="preserve"> (Tbilisi: 1991), 41; Anania Japaridze,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 xml:space="preserve">History of the Georgian Apostolic Church. </w:t>
      </w:r>
      <w:r w:rsidRPr="008D36EC">
        <w:rPr>
          <w:rFonts w:ascii="Times New Roman" w:hAnsi="Times New Roman" w:cs="Times New Roman"/>
          <w:sz w:val="24"/>
          <w:szCs w:val="24"/>
        </w:rPr>
        <w:t>371.</w:t>
      </w:r>
    </w:p>
  </w:footnote>
  <w:footnote w:id="58">
    <w:p w14:paraId="2C2FC08B" w14:textId="603EAD2B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A</w:t>
      </w:r>
      <w:r w:rsidRPr="008D36EC">
        <w:rPr>
          <w:rFonts w:ascii="Sylfaen" w:hAnsi="Sylfaen" w:cs="Times New Roman"/>
          <w:sz w:val="24"/>
          <w:szCs w:val="24"/>
        </w:rPr>
        <w:t>nania</w:t>
      </w:r>
      <w:r w:rsidRPr="008D36EC">
        <w:rPr>
          <w:rFonts w:ascii="Times New Roman" w:hAnsi="Times New Roman" w:cs="Times New Roman"/>
          <w:sz w:val="24"/>
          <w:szCs w:val="24"/>
        </w:rPr>
        <w:t xml:space="preserve"> Japaridze,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A Concise History of the Holy Apostolic Church of Georgia</w:t>
      </w:r>
      <w:r w:rsidRPr="008D36EC">
        <w:rPr>
          <w:rFonts w:ascii="Times New Roman" w:hAnsi="Times New Roman" w:cs="Times New Roman"/>
          <w:sz w:val="24"/>
          <w:szCs w:val="24"/>
        </w:rPr>
        <w:t>, 383.</w:t>
      </w:r>
    </w:p>
  </w:footnote>
  <w:footnote w:id="59">
    <w:p w14:paraId="3EFA5276" w14:textId="37C73953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A</w:t>
      </w:r>
      <w:r w:rsidRPr="008D36EC">
        <w:rPr>
          <w:rFonts w:ascii="Sylfaen" w:hAnsi="Sylfaen" w:cs="Times New Roman"/>
          <w:sz w:val="24"/>
          <w:szCs w:val="24"/>
        </w:rPr>
        <w:t>nania</w:t>
      </w:r>
      <w:r w:rsidRPr="008D36EC">
        <w:rPr>
          <w:rFonts w:ascii="Times New Roman" w:hAnsi="Times New Roman" w:cs="Times New Roman"/>
          <w:sz w:val="24"/>
          <w:szCs w:val="24"/>
        </w:rPr>
        <w:t xml:space="preserve"> Japaridze,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A Concise History of the Holy Apostolic Church of Georgia</w:t>
      </w:r>
      <w:r w:rsidRPr="008D36EC">
        <w:rPr>
          <w:rFonts w:ascii="Times New Roman" w:hAnsi="Times New Roman" w:cs="Times New Roman"/>
          <w:sz w:val="24"/>
          <w:szCs w:val="24"/>
        </w:rPr>
        <w:t>, 390.</w:t>
      </w:r>
    </w:p>
  </w:footnote>
  <w:footnote w:id="60">
    <w:p w14:paraId="166AFF4A" w14:textId="75B6021D" w:rsidR="005B204C" w:rsidRPr="008D36EC" w:rsidRDefault="005B204C" w:rsidP="001F4231">
      <w:pPr>
        <w:pStyle w:val="FootnoteText"/>
      </w:pPr>
      <w:r w:rsidRPr="008D36EC">
        <w:rPr>
          <w:rStyle w:val="FootnoteReference"/>
        </w:rPr>
        <w:footnoteRef/>
      </w:r>
      <w:r w:rsidRPr="008D36EC">
        <w:t xml:space="preserve"> </w:t>
      </w:r>
      <w:r w:rsidRPr="008D36E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S. Vardosanidze. </w:t>
      </w:r>
      <w:r w:rsidRPr="008D36EC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Orthodox Apostolic Church of Georgia in the 1917-1952-ies,</w:t>
      </w:r>
      <w:r w:rsidRPr="008D36E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Tbilisi, 2001, p. 306.</w:t>
      </w:r>
    </w:p>
  </w:footnote>
  <w:footnote w:id="61">
    <w:p w14:paraId="243A5B06" w14:textId="70EEFD91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A</w:t>
      </w:r>
      <w:r w:rsidRPr="008D36EC">
        <w:rPr>
          <w:rFonts w:ascii="Sylfaen" w:hAnsi="Sylfaen" w:cs="Times New Roman"/>
          <w:sz w:val="24"/>
          <w:szCs w:val="24"/>
        </w:rPr>
        <w:t>nania</w:t>
      </w:r>
      <w:r w:rsidRPr="008D36EC">
        <w:rPr>
          <w:rFonts w:ascii="Times New Roman" w:hAnsi="Times New Roman" w:cs="Times New Roman"/>
          <w:sz w:val="24"/>
          <w:szCs w:val="24"/>
        </w:rPr>
        <w:t xml:space="preserve"> Japaridze,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A Concise History of the Holy Apostolic Church of Georgia</w:t>
      </w:r>
      <w:r w:rsidRPr="008D36EC">
        <w:rPr>
          <w:rFonts w:ascii="Times New Roman" w:hAnsi="Times New Roman" w:cs="Times New Roman"/>
          <w:sz w:val="24"/>
          <w:szCs w:val="24"/>
        </w:rPr>
        <w:t>, 395-396.</w:t>
      </w:r>
    </w:p>
  </w:footnote>
  <w:footnote w:id="62">
    <w:p w14:paraId="045E3558" w14:textId="77777777" w:rsidR="00594D2E" w:rsidRPr="008D36EC" w:rsidRDefault="00594D2E" w:rsidP="001F4231">
      <w:pPr>
        <w:pStyle w:val="FootnoteText"/>
      </w:pPr>
      <w:r w:rsidRPr="008D36EC">
        <w:rPr>
          <w:rStyle w:val="FootnoteReference"/>
        </w:rPr>
        <w:footnoteRef/>
      </w:r>
      <w:r w:rsidRPr="008D36EC">
        <w:t xml:space="preserve"> </w:t>
      </w:r>
      <w:r w:rsidRPr="008D36E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S. Vardosanidze. </w:t>
      </w:r>
      <w:r w:rsidRPr="008D36E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The Georgian Church in the 50-70-ies of the 20</w:t>
      </w:r>
      <w:r w:rsidRPr="008D36E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vertAlign w:val="superscript"/>
        </w:rPr>
        <w:t>th</w:t>
      </w:r>
      <w:r w:rsidRPr="008D36E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century. History Unvarnished.</w:t>
      </w:r>
      <w:r w:rsidRPr="008D36E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Tbilisi, 2014, p. 5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</w:footnote>
  <w:footnote w:id="63">
    <w:p w14:paraId="06429947" w14:textId="517C6B66" w:rsidR="00594D2E" w:rsidRPr="00220A3F" w:rsidRDefault="00594D2E" w:rsidP="001F4231">
      <w:pPr>
        <w:pStyle w:val="FootnoteText"/>
        <w:rPr>
          <w:i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220A3F" w:rsidRPr="00220A3F">
        <w:rPr>
          <w:sz w:val="24"/>
          <w:szCs w:val="24"/>
        </w:rPr>
        <w:t>Andria Saria.</w:t>
      </w:r>
      <w:r w:rsidR="00220A3F">
        <w:rPr>
          <w:sz w:val="24"/>
          <w:szCs w:val="24"/>
        </w:rPr>
        <w:t xml:space="preserve"> </w:t>
      </w:r>
      <w:r w:rsidR="00220A3F" w:rsidRPr="00220A3F">
        <w:rPr>
          <w:i/>
          <w:sz w:val="24"/>
          <w:szCs w:val="24"/>
        </w:rPr>
        <w:t>Relation between the State and the Church</w:t>
      </w:r>
      <w:r w:rsidR="00220A3F">
        <w:rPr>
          <w:i/>
          <w:sz w:val="24"/>
          <w:szCs w:val="24"/>
        </w:rPr>
        <w:t xml:space="preserve"> of Georgia </w:t>
      </w:r>
      <w:r w:rsidR="00220A3F" w:rsidRPr="00220A3F">
        <w:rPr>
          <w:i/>
          <w:sz w:val="24"/>
          <w:szCs w:val="24"/>
        </w:rPr>
        <w:t>in 1921-1927 years</w:t>
      </w:r>
      <w:r w:rsidR="00220A3F">
        <w:rPr>
          <w:i/>
          <w:sz w:val="24"/>
          <w:szCs w:val="24"/>
        </w:rPr>
        <w:t>. –</w:t>
      </w:r>
      <w:r w:rsidR="00220A3F" w:rsidRPr="00220A3F">
        <w:rPr>
          <w:sz w:val="24"/>
          <w:szCs w:val="24"/>
        </w:rPr>
        <w:t>Doctorate dissertation, Tbilisi, 2019.</w:t>
      </w:r>
    </w:p>
  </w:footnote>
  <w:footnote w:id="64">
    <w:p w14:paraId="7DD4F545" w14:textId="624EBA1D" w:rsidR="005B204C" w:rsidRPr="00CC0F52" w:rsidRDefault="005B204C" w:rsidP="001F4231">
      <w:pPr>
        <w:pStyle w:val="FootnoteText"/>
      </w:pPr>
      <w:r w:rsidRPr="00220A3F">
        <w:rPr>
          <w:rStyle w:val="FootnoteReference"/>
          <w:i/>
        </w:rPr>
        <w:footnoteRef/>
      </w:r>
      <w:r w:rsidRPr="00220A3F">
        <w:rPr>
          <w:i/>
        </w:rPr>
        <w:t xml:space="preserve"> </w:t>
      </w:r>
      <w:r w:rsidRPr="00220A3F">
        <w:rPr>
          <w:i/>
          <w:sz w:val="24"/>
          <w:szCs w:val="24"/>
        </w:rPr>
        <w:t xml:space="preserve">L.Tkeshelashvili </w:t>
      </w:r>
      <w:r w:rsidR="00594D2E" w:rsidRPr="00220A3F">
        <w:rPr>
          <w:i/>
          <w:sz w:val="24"/>
          <w:szCs w:val="24"/>
        </w:rPr>
        <w:t>The main i</w:t>
      </w:r>
      <w:r w:rsidRPr="00220A3F">
        <w:rPr>
          <w:i/>
          <w:sz w:val="24"/>
          <w:szCs w:val="24"/>
        </w:rPr>
        <w:t>s</w:t>
      </w:r>
      <w:r w:rsidR="00594D2E" w:rsidRPr="00220A3F">
        <w:rPr>
          <w:i/>
          <w:sz w:val="24"/>
          <w:szCs w:val="24"/>
        </w:rPr>
        <w:t>s</w:t>
      </w:r>
      <w:r w:rsidR="00220A3F" w:rsidRPr="00220A3F">
        <w:rPr>
          <w:i/>
          <w:sz w:val="24"/>
          <w:szCs w:val="24"/>
        </w:rPr>
        <w:t>ue</w:t>
      </w:r>
      <w:r w:rsidRPr="00220A3F">
        <w:rPr>
          <w:i/>
          <w:sz w:val="24"/>
          <w:szCs w:val="24"/>
        </w:rPr>
        <w:t>s of the history of the Georgian Church’s autocephaly</w:t>
      </w:r>
      <w:r>
        <w:rPr>
          <w:i/>
          <w:sz w:val="24"/>
          <w:szCs w:val="24"/>
        </w:rPr>
        <w:t xml:space="preserve">.- </w:t>
      </w:r>
      <w:r w:rsidRPr="00CC0F52">
        <w:rPr>
          <w:sz w:val="24"/>
          <w:szCs w:val="24"/>
        </w:rPr>
        <w:t>The doctorate dissertation</w:t>
      </w:r>
      <w:r>
        <w:rPr>
          <w:sz w:val="24"/>
          <w:szCs w:val="24"/>
        </w:rPr>
        <w:t>, Kutaisi 2012.</w:t>
      </w:r>
    </w:p>
  </w:footnote>
  <w:footnote w:id="65">
    <w:p w14:paraId="6C9940CE" w14:textId="4339C27D" w:rsidR="005B204C" w:rsidRPr="008D36EC" w:rsidRDefault="005B204C" w:rsidP="001F4231">
      <w:pPr>
        <w:pStyle w:val="FootnoteText"/>
        <w:rPr>
          <w:lang w:val="ka-GE"/>
        </w:rPr>
      </w:pPr>
      <w:r w:rsidRPr="008D36EC">
        <w:rPr>
          <w:rStyle w:val="FootnoteReference"/>
        </w:rPr>
        <w:footnoteRef/>
      </w:r>
      <w:r w:rsidRPr="008D36EC">
        <w:t xml:space="preserve"> </w:t>
      </w:r>
      <w:r w:rsidRPr="008D36E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S. Vardosanidze. </w:t>
      </w:r>
      <w:r w:rsidRPr="008D36E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The Georgia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n Church on the International F</w:t>
      </w:r>
      <w:r w:rsidRPr="008D36E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ield.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– The History U</w:t>
      </w:r>
      <w:r w:rsidRPr="008D36E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nvarnished</w:t>
      </w:r>
      <w:r w:rsidRPr="008D36E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p. 81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</w:footnote>
  <w:footnote w:id="66">
    <w:p w14:paraId="3292F6FC" w14:textId="1B211C19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Giuli Alasania. “Religious intolerance and ethnic tolerance in Middle Ages (in case of Georgia).” </w:t>
      </w:r>
      <w:r w:rsidRPr="008D36EC">
        <w:rPr>
          <w:rFonts w:ascii="Times New Roman" w:hAnsi="Times New Roman" w:cs="Times New Roman"/>
          <w:i/>
          <w:iCs/>
          <w:sz w:val="24"/>
          <w:szCs w:val="24"/>
        </w:rPr>
        <w:t>Historic Collection</w:t>
      </w:r>
      <w:r w:rsidRPr="008D36EC">
        <w:rPr>
          <w:rFonts w:ascii="Times New Roman" w:hAnsi="Times New Roman" w:cs="Times New Roman"/>
          <w:sz w:val="24"/>
          <w:szCs w:val="24"/>
        </w:rPr>
        <w:t xml:space="preserve">, (Tbilisi: 2007), 289-303, 549. (Georgian, English). </w:t>
      </w:r>
    </w:p>
  </w:footnote>
  <w:footnote w:id="67">
    <w:p w14:paraId="1B86A0D4" w14:textId="1C3F7524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8D36EC">
        <w:rPr>
          <w:rFonts w:ascii="Times New Roman" w:hAnsi="Times New Roman" w:cs="Times New Roman"/>
          <w:sz w:val="24"/>
          <w:szCs w:val="24"/>
        </w:rPr>
        <w:t xml:space="preserve"> The following information is from “Protection of Religious Minorities. Report on the monitoring of the implementation of human rights strategies and action plans for 2016-2017” – Authors: LGBT persons’ rights - Women’s Initiatives Supporting Group (WISG), Freedom of Speech - Georgian Young Lawyers’ Association (GYLA), Religious minorities - Human Rights Education and Monitoring Center (EMC), USAID, East-West Management Institute;</w:t>
      </w:r>
    </w:p>
    <w:p w14:paraId="242B6D2C" w14:textId="2A8E1AE9" w:rsidR="005B204C" w:rsidRPr="008D36EC" w:rsidRDefault="005B204C" w:rsidP="001F4231">
      <w:pPr>
        <w:pStyle w:val="FootnoteText"/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8D36EC">
        <w:rPr>
          <w:rFonts w:ascii="Times New Roman" w:hAnsi="Times New Roman" w:cs="Times New Roman"/>
          <w:sz w:val="24"/>
          <w:szCs w:val="24"/>
        </w:rPr>
        <w:t xml:space="preserve">Georgia. International Religious Freedom Report for 2018. United States Departments of State, Bureau of Democracy, Human Rights, and Labor; 2019 Report on International Religious Freedom: Georgia (June 10) – US Embassy in Georgia.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20146387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CA0065" w14:textId="2C437BAA" w:rsidR="005B204C" w:rsidRPr="00742425" w:rsidRDefault="005B204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424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242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424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718F">
          <w:rPr>
            <w:rFonts w:ascii="Times New Roman" w:hAnsi="Times New Roman" w:cs="Times New Roman"/>
            <w:noProof/>
            <w:sz w:val="24"/>
            <w:szCs w:val="24"/>
          </w:rPr>
          <w:t>35</w:t>
        </w:r>
        <w:r w:rsidRPr="0074242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52F3B32" w14:textId="77777777" w:rsidR="005B204C" w:rsidRPr="00742425" w:rsidRDefault="005B204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7253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33FDBE" w14:textId="28AC0204" w:rsidR="001B4B8E" w:rsidRDefault="001B4B8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18F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1212ADA0" w14:textId="77777777" w:rsidR="005B204C" w:rsidRDefault="005B20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16C70"/>
    <w:multiLevelType w:val="hybridMultilevel"/>
    <w:tmpl w:val="BC28F77A"/>
    <w:lvl w:ilvl="0" w:tplc="CB9CC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601A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162F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A09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689A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A650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4D8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E80E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1E99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671880"/>
    <w:multiLevelType w:val="hybridMultilevel"/>
    <w:tmpl w:val="3DF2C70C"/>
    <w:lvl w:ilvl="0" w:tplc="A244B6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3A79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4C21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059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4ABA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381E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0C99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671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7200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A52BC1"/>
    <w:multiLevelType w:val="hybridMultilevel"/>
    <w:tmpl w:val="A934C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E0882"/>
    <w:multiLevelType w:val="hybridMultilevel"/>
    <w:tmpl w:val="13C4A440"/>
    <w:lvl w:ilvl="0" w:tplc="9D5AFE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7019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86D0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4CC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4E8E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5829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0838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3E88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3A20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F6"/>
    <w:rsid w:val="000035A4"/>
    <w:rsid w:val="000053C1"/>
    <w:rsid w:val="00007A3E"/>
    <w:rsid w:val="00007A99"/>
    <w:rsid w:val="0001196F"/>
    <w:rsid w:val="00015216"/>
    <w:rsid w:val="00020ED6"/>
    <w:rsid w:val="0002272A"/>
    <w:rsid w:val="000274EF"/>
    <w:rsid w:val="0003057B"/>
    <w:rsid w:val="00040DF7"/>
    <w:rsid w:val="00046A69"/>
    <w:rsid w:val="00046AA5"/>
    <w:rsid w:val="0004722C"/>
    <w:rsid w:val="00053310"/>
    <w:rsid w:val="000547B9"/>
    <w:rsid w:val="00054D16"/>
    <w:rsid w:val="00055E15"/>
    <w:rsid w:val="0005683D"/>
    <w:rsid w:val="00056E03"/>
    <w:rsid w:val="00057BEE"/>
    <w:rsid w:val="00072264"/>
    <w:rsid w:val="00072635"/>
    <w:rsid w:val="00073263"/>
    <w:rsid w:val="000733A6"/>
    <w:rsid w:val="000766E6"/>
    <w:rsid w:val="00076A4B"/>
    <w:rsid w:val="00082C5E"/>
    <w:rsid w:val="000904E4"/>
    <w:rsid w:val="000930CE"/>
    <w:rsid w:val="000931F8"/>
    <w:rsid w:val="0009626A"/>
    <w:rsid w:val="000A5362"/>
    <w:rsid w:val="000A6DAC"/>
    <w:rsid w:val="000B38C2"/>
    <w:rsid w:val="000B68D4"/>
    <w:rsid w:val="000C59AE"/>
    <w:rsid w:val="000D1EDC"/>
    <w:rsid w:val="000D3DD8"/>
    <w:rsid w:val="000E3978"/>
    <w:rsid w:val="000F308A"/>
    <w:rsid w:val="00101D27"/>
    <w:rsid w:val="00101D69"/>
    <w:rsid w:val="0010326E"/>
    <w:rsid w:val="0010340C"/>
    <w:rsid w:val="001079A5"/>
    <w:rsid w:val="001079EE"/>
    <w:rsid w:val="00112903"/>
    <w:rsid w:val="00113232"/>
    <w:rsid w:val="0011378F"/>
    <w:rsid w:val="00114064"/>
    <w:rsid w:val="001155F5"/>
    <w:rsid w:val="00121386"/>
    <w:rsid w:val="00121DAB"/>
    <w:rsid w:val="00122C52"/>
    <w:rsid w:val="00123C80"/>
    <w:rsid w:val="001267AE"/>
    <w:rsid w:val="001323F0"/>
    <w:rsid w:val="00132C54"/>
    <w:rsid w:val="001333F0"/>
    <w:rsid w:val="001342A0"/>
    <w:rsid w:val="00135293"/>
    <w:rsid w:val="00140BA9"/>
    <w:rsid w:val="001414BB"/>
    <w:rsid w:val="00142AC8"/>
    <w:rsid w:val="001452A4"/>
    <w:rsid w:val="00152B3D"/>
    <w:rsid w:val="00153BE4"/>
    <w:rsid w:val="00160890"/>
    <w:rsid w:val="0016503F"/>
    <w:rsid w:val="00165F8E"/>
    <w:rsid w:val="00167D4B"/>
    <w:rsid w:val="00171240"/>
    <w:rsid w:val="00175716"/>
    <w:rsid w:val="00181083"/>
    <w:rsid w:val="0018152F"/>
    <w:rsid w:val="001820DE"/>
    <w:rsid w:val="0018630D"/>
    <w:rsid w:val="001878F7"/>
    <w:rsid w:val="001914AF"/>
    <w:rsid w:val="00191AD0"/>
    <w:rsid w:val="0019298C"/>
    <w:rsid w:val="00196A0C"/>
    <w:rsid w:val="00196A1B"/>
    <w:rsid w:val="001A2D6F"/>
    <w:rsid w:val="001A3E3B"/>
    <w:rsid w:val="001A537D"/>
    <w:rsid w:val="001B1591"/>
    <w:rsid w:val="001B3CE5"/>
    <w:rsid w:val="001B48B9"/>
    <w:rsid w:val="001B4B8E"/>
    <w:rsid w:val="001B60A0"/>
    <w:rsid w:val="001B7987"/>
    <w:rsid w:val="001C1F0C"/>
    <w:rsid w:val="001C683D"/>
    <w:rsid w:val="001E05EC"/>
    <w:rsid w:val="001E06AD"/>
    <w:rsid w:val="001E2C7E"/>
    <w:rsid w:val="001F0CB7"/>
    <w:rsid w:val="001F4231"/>
    <w:rsid w:val="0020158E"/>
    <w:rsid w:val="0020412D"/>
    <w:rsid w:val="00204D2C"/>
    <w:rsid w:val="00206AD6"/>
    <w:rsid w:val="00210B65"/>
    <w:rsid w:val="0021302A"/>
    <w:rsid w:val="002135E9"/>
    <w:rsid w:val="002158ED"/>
    <w:rsid w:val="00217F95"/>
    <w:rsid w:val="00220A3F"/>
    <w:rsid w:val="0022153D"/>
    <w:rsid w:val="0022154F"/>
    <w:rsid w:val="00221E93"/>
    <w:rsid w:val="00224A74"/>
    <w:rsid w:val="00226F73"/>
    <w:rsid w:val="00227A06"/>
    <w:rsid w:val="00232B92"/>
    <w:rsid w:val="00234975"/>
    <w:rsid w:val="00240274"/>
    <w:rsid w:val="00240BF1"/>
    <w:rsid w:val="00247EFA"/>
    <w:rsid w:val="00250108"/>
    <w:rsid w:val="00251C65"/>
    <w:rsid w:val="00252FD7"/>
    <w:rsid w:val="00257921"/>
    <w:rsid w:val="00262507"/>
    <w:rsid w:val="00280954"/>
    <w:rsid w:val="00281F65"/>
    <w:rsid w:val="0028680D"/>
    <w:rsid w:val="00293AD6"/>
    <w:rsid w:val="00294248"/>
    <w:rsid w:val="0029718F"/>
    <w:rsid w:val="002A0162"/>
    <w:rsid w:val="002A0CF8"/>
    <w:rsid w:val="002A2607"/>
    <w:rsid w:val="002A6EB0"/>
    <w:rsid w:val="002B18F9"/>
    <w:rsid w:val="002B46CB"/>
    <w:rsid w:val="002B6E6E"/>
    <w:rsid w:val="002B7FDA"/>
    <w:rsid w:val="002C141D"/>
    <w:rsid w:val="002C181D"/>
    <w:rsid w:val="002C2152"/>
    <w:rsid w:val="002C401D"/>
    <w:rsid w:val="002C5909"/>
    <w:rsid w:val="002C7471"/>
    <w:rsid w:val="002D16DE"/>
    <w:rsid w:val="002D1A2C"/>
    <w:rsid w:val="002D2E80"/>
    <w:rsid w:val="002D5903"/>
    <w:rsid w:val="002E08DE"/>
    <w:rsid w:val="002E2463"/>
    <w:rsid w:val="002E3FDB"/>
    <w:rsid w:val="002F00ED"/>
    <w:rsid w:val="002F6E07"/>
    <w:rsid w:val="002F7247"/>
    <w:rsid w:val="002F7BB2"/>
    <w:rsid w:val="003003D3"/>
    <w:rsid w:val="00300556"/>
    <w:rsid w:val="0030663D"/>
    <w:rsid w:val="00310330"/>
    <w:rsid w:val="0031213E"/>
    <w:rsid w:val="00313D80"/>
    <w:rsid w:val="00315128"/>
    <w:rsid w:val="003176EC"/>
    <w:rsid w:val="003216D2"/>
    <w:rsid w:val="0032528F"/>
    <w:rsid w:val="00330F91"/>
    <w:rsid w:val="003316F5"/>
    <w:rsid w:val="003319AE"/>
    <w:rsid w:val="00333ABB"/>
    <w:rsid w:val="00334D7A"/>
    <w:rsid w:val="00335017"/>
    <w:rsid w:val="003355C6"/>
    <w:rsid w:val="00337EE8"/>
    <w:rsid w:val="00340D24"/>
    <w:rsid w:val="00347DC5"/>
    <w:rsid w:val="003506E6"/>
    <w:rsid w:val="00351AF6"/>
    <w:rsid w:val="00351BFA"/>
    <w:rsid w:val="003562E9"/>
    <w:rsid w:val="0035797A"/>
    <w:rsid w:val="00360FCE"/>
    <w:rsid w:val="00362372"/>
    <w:rsid w:val="003639BB"/>
    <w:rsid w:val="00365641"/>
    <w:rsid w:val="00365821"/>
    <w:rsid w:val="00370D9B"/>
    <w:rsid w:val="003716D5"/>
    <w:rsid w:val="003824FB"/>
    <w:rsid w:val="0039286B"/>
    <w:rsid w:val="003947C6"/>
    <w:rsid w:val="00396362"/>
    <w:rsid w:val="003A1829"/>
    <w:rsid w:val="003A2779"/>
    <w:rsid w:val="003A5AA7"/>
    <w:rsid w:val="003A6FE1"/>
    <w:rsid w:val="003B0864"/>
    <w:rsid w:val="003C0FA5"/>
    <w:rsid w:val="003D0B27"/>
    <w:rsid w:val="003D0C8E"/>
    <w:rsid w:val="003D0CB8"/>
    <w:rsid w:val="003D0F0D"/>
    <w:rsid w:val="003D1318"/>
    <w:rsid w:val="003D3EC6"/>
    <w:rsid w:val="003D4B61"/>
    <w:rsid w:val="003E02CA"/>
    <w:rsid w:val="003E123C"/>
    <w:rsid w:val="003E1F0A"/>
    <w:rsid w:val="003E3303"/>
    <w:rsid w:val="003E452B"/>
    <w:rsid w:val="003F3D38"/>
    <w:rsid w:val="00401CB7"/>
    <w:rsid w:val="00402A0D"/>
    <w:rsid w:val="00410047"/>
    <w:rsid w:val="0041266A"/>
    <w:rsid w:val="004136EA"/>
    <w:rsid w:val="00413700"/>
    <w:rsid w:val="004137A5"/>
    <w:rsid w:val="00421FBE"/>
    <w:rsid w:val="00424912"/>
    <w:rsid w:val="00425E6E"/>
    <w:rsid w:val="0042623C"/>
    <w:rsid w:val="0042628D"/>
    <w:rsid w:val="0043063F"/>
    <w:rsid w:val="004421F6"/>
    <w:rsid w:val="00442A41"/>
    <w:rsid w:val="00444AEE"/>
    <w:rsid w:val="00445C76"/>
    <w:rsid w:val="004476F1"/>
    <w:rsid w:val="00457583"/>
    <w:rsid w:val="004605AF"/>
    <w:rsid w:val="00470F21"/>
    <w:rsid w:val="00477581"/>
    <w:rsid w:val="00480E9B"/>
    <w:rsid w:val="00486281"/>
    <w:rsid w:val="00486BF6"/>
    <w:rsid w:val="00490E54"/>
    <w:rsid w:val="0049421E"/>
    <w:rsid w:val="00494D54"/>
    <w:rsid w:val="004A1A6A"/>
    <w:rsid w:val="004B0186"/>
    <w:rsid w:val="004B0593"/>
    <w:rsid w:val="004B1932"/>
    <w:rsid w:val="004B1EE3"/>
    <w:rsid w:val="004B770F"/>
    <w:rsid w:val="004B7E91"/>
    <w:rsid w:val="004C02FD"/>
    <w:rsid w:val="004C0DB5"/>
    <w:rsid w:val="004C4935"/>
    <w:rsid w:val="004D094F"/>
    <w:rsid w:val="004D6057"/>
    <w:rsid w:val="004E01DC"/>
    <w:rsid w:val="004F100C"/>
    <w:rsid w:val="004F1E77"/>
    <w:rsid w:val="004F7C81"/>
    <w:rsid w:val="00502C35"/>
    <w:rsid w:val="00506F83"/>
    <w:rsid w:val="0050731C"/>
    <w:rsid w:val="00511FC7"/>
    <w:rsid w:val="0051270E"/>
    <w:rsid w:val="00520BC5"/>
    <w:rsid w:val="00521001"/>
    <w:rsid w:val="00521413"/>
    <w:rsid w:val="00524B12"/>
    <w:rsid w:val="00531FF5"/>
    <w:rsid w:val="00544719"/>
    <w:rsid w:val="005569C0"/>
    <w:rsid w:val="005569E7"/>
    <w:rsid w:val="00561C77"/>
    <w:rsid w:val="0056576D"/>
    <w:rsid w:val="005716C6"/>
    <w:rsid w:val="00575B78"/>
    <w:rsid w:val="00580162"/>
    <w:rsid w:val="00581492"/>
    <w:rsid w:val="005828F7"/>
    <w:rsid w:val="0058447B"/>
    <w:rsid w:val="00586B44"/>
    <w:rsid w:val="00586CE7"/>
    <w:rsid w:val="00591C2E"/>
    <w:rsid w:val="00593DA5"/>
    <w:rsid w:val="00594D2E"/>
    <w:rsid w:val="00597947"/>
    <w:rsid w:val="00597E45"/>
    <w:rsid w:val="005A0001"/>
    <w:rsid w:val="005A1C09"/>
    <w:rsid w:val="005A28CF"/>
    <w:rsid w:val="005B02F3"/>
    <w:rsid w:val="005B204C"/>
    <w:rsid w:val="005B2385"/>
    <w:rsid w:val="005B2996"/>
    <w:rsid w:val="005B52C8"/>
    <w:rsid w:val="005B7120"/>
    <w:rsid w:val="005C3BCB"/>
    <w:rsid w:val="005C6585"/>
    <w:rsid w:val="005D0133"/>
    <w:rsid w:val="005D2190"/>
    <w:rsid w:val="005D3018"/>
    <w:rsid w:val="005E53AC"/>
    <w:rsid w:val="005E70CE"/>
    <w:rsid w:val="005F6F34"/>
    <w:rsid w:val="006058D2"/>
    <w:rsid w:val="00607FF4"/>
    <w:rsid w:val="0061135D"/>
    <w:rsid w:val="006129B0"/>
    <w:rsid w:val="00622AFB"/>
    <w:rsid w:val="00626150"/>
    <w:rsid w:val="006273F7"/>
    <w:rsid w:val="00636644"/>
    <w:rsid w:val="006430C3"/>
    <w:rsid w:val="006440A7"/>
    <w:rsid w:val="006464E8"/>
    <w:rsid w:val="006477C9"/>
    <w:rsid w:val="006509C4"/>
    <w:rsid w:val="0065215A"/>
    <w:rsid w:val="00653DE2"/>
    <w:rsid w:val="00653FD6"/>
    <w:rsid w:val="0065428B"/>
    <w:rsid w:val="00656AD3"/>
    <w:rsid w:val="00660760"/>
    <w:rsid w:val="0066534F"/>
    <w:rsid w:val="00670A7E"/>
    <w:rsid w:val="00671C1D"/>
    <w:rsid w:val="00671E31"/>
    <w:rsid w:val="00676346"/>
    <w:rsid w:val="00676E3D"/>
    <w:rsid w:val="006771A4"/>
    <w:rsid w:val="00685FD4"/>
    <w:rsid w:val="00687FC4"/>
    <w:rsid w:val="00691E69"/>
    <w:rsid w:val="00694F3F"/>
    <w:rsid w:val="00695955"/>
    <w:rsid w:val="006A2B81"/>
    <w:rsid w:val="006A31ED"/>
    <w:rsid w:val="006A54D5"/>
    <w:rsid w:val="006A5755"/>
    <w:rsid w:val="006A703E"/>
    <w:rsid w:val="006B0284"/>
    <w:rsid w:val="006B209E"/>
    <w:rsid w:val="006C0A65"/>
    <w:rsid w:val="006D6CC0"/>
    <w:rsid w:val="006E11B1"/>
    <w:rsid w:val="006E5E0F"/>
    <w:rsid w:val="006E75EF"/>
    <w:rsid w:val="006F138B"/>
    <w:rsid w:val="00700024"/>
    <w:rsid w:val="00700EAA"/>
    <w:rsid w:val="007020BD"/>
    <w:rsid w:val="00705A9C"/>
    <w:rsid w:val="00705BE3"/>
    <w:rsid w:val="00706686"/>
    <w:rsid w:val="007066B6"/>
    <w:rsid w:val="00710F7B"/>
    <w:rsid w:val="0071798B"/>
    <w:rsid w:val="00723000"/>
    <w:rsid w:val="00723304"/>
    <w:rsid w:val="0072465D"/>
    <w:rsid w:val="00724A74"/>
    <w:rsid w:val="00724C2F"/>
    <w:rsid w:val="007268A5"/>
    <w:rsid w:val="00731A5C"/>
    <w:rsid w:val="00731B8F"/>
    <w:rsid w:val="00737B84"/>
    <w:rsid w:val="00737F09"/>
    <w:rsid w:val="00742425"/>
    <w:rsid w:val="007509EA"/>
    <w:rsid w:val="00751616"/>
    <w:rsid w:val="00752C24"/>
    <w:rsid w:val="00752E5A"/>
    <w:rsid w:val="00762A4A"/>
    <w:rsid w:val="00763742"/>
    <w:rsid w:val="007655FC"/>
    <w:rsid w:val="00767993"/>
    <w:rsid w:val="0077314F"/>
    <w:rsid w:val="007732C4"/>
    <w:rsid w:val="007742FC"/>
    <w:rsid w:val="00775C0B"/>
    <w:rsid w:val="00776480"/>
    <w:rsid w:val="00780832"/>
    <w:rsid w:val="00783933"/>
    <w:rsid w:val="0079384A"/>
    <w:rsid w:val="007939C6"/>
    <w:rsid w:val="0079676B"/>
    <w:rsid w:val="00797433"/>
    <w:rsid w:val="00797EBE"/>
    <w:rsid w:val="007A766F"/>
    <w:rsid w:val="007B468E"/>
    <w:rsid w:val="007B47FA"/>
    <w:rsid w:val="007C00B8"/>
    <w:rsid w:val="007C59C4"/>
    <w:rsid w:val="007D1911"/>
    <w:rsid w:val="007D241D"/>
    <w:rsid w:val="007D5BD6"/>
    <w:rsid w:val="007D722C"/>
    <w:rsid w:val="007E0842"/>
    <w:rsid w:val="007E225D"/>
    <w:rsid w:val="007E2E95"/>
    <w:rsid w:val="007E7131"/>
    <w:rsid w:val="007F26AF"/>
    <w:rsid w:val="007F2975"/>
    <w:rsid w:val="007F7D23"/>
    <w:rsid w:val="008001EC"/>
    <w:rsid w:val="008002D9"/>
    <w:rsid w:val="00802B63"/>
    <w:rsid w:val="008033AE"/>
    <w:rsid w:val="0080555E"/>
    <w:rsid w:val="008069A5"/>
    <w:rsid w:val="0081591D"/>
    <w:rsid w:val="00816647"/>
    <w:rsid w:val="00821AB4"/>
    <w:rsid w:val="00822E66"/>
    <w:rsid w:val="00823BAF"/>
    <w:rsid w:val="00823D5E"/>
    <w:rsid w:val="00826299"/>
    <w:rsid w:val="00826947"/>
    <w:rsid w:val="008274CB"/>
    <w:rsid w:val="0083411A"/>
    <w:rsid w:val="00837B99"/>
    <w:rsid w:val="0084014F"/>
    <w:rsid w:val="0084160E"/>
    <w:rsid w:val="00847E1D"/>
    <w:rsid w:val="00850283"/>
    <w:rsid w:val="00850717"/>
    <w:rsid w:val="00855F5F"/>
    <w:rsid w:val="008620AE"/>
    <w:rsid w:val="00864F1B"/>
    <w:rsid w:val="0087660A"/>
    <w:rsid w:val="00880D10"/>
    <w:rsid w:val="00880E49"/>
    <w:rsid w:val="00882816"/>
    <w:rsid w:val="00887D21"/>
    <w:rsid w:val="00890398"/>
    <w:rsid w:val="008925AD"/>
    <w:rsid w:val="00894406"/>
    <w:rsid w:val="0089701F"/>
    <w:rsid w:val="008A0D40"/>
    <w:rsid w:val="008A252C"/>
    <w:rsid w:val="008A2875"/>
    <w:rsid w:val="008A73E6"/>
    <w:rsid w:val="008A74DF"/>
    <w:rsid w:val="008B3C0A"/>
    <w:rsid w:val="008B44CF"/>
    <w:rsid w:val="008B613C"/>
    <w:rsid w:val="008B6FE2"/>
    <w:rsid w:val="008C3951"/>
    <w:rsid w:val="008D36EC"/>
    <w:rsid w:val="008D79AE"/>
    <w:rsid w:val="008E0863"/>
    <w:rsid w:val="008E6224"/>
    <w:rsid w:val="008F3A1B"/>
    <w:rsid w:val="008F5E5F"/>
    <w:rsid w:val="00900195"/>
    <w:rsid w:val="00903963"/>
    <w:rsid w:val="00903ACB"/>
    <w:rsid w:val="00904AB4"/>
    <w:rsid w:val="00910310"/>
    <w:rsid w:val="009208B4"/>
    <w:rsid w:val="00920935"/>
    <w:rsid w:val="00922DF2"/>
    <w:rsid w:val="00922E2D"/>
    <w:rsid w:val="00925D86"/>
    <w:rsid w:val="0093403B"/>
    <w:rsid w:val="00936EFD"/>
    <w:rsid w:val="0094369D"/>
    <w:rsid w:val="0094483C"/>
    <w:rsid w:val="00945DE6"/>
    <w:rsid w:val="009510F1"/>
    <w:rsid w:val="00952038"/>
    <w:rsid w:val="00960BBE"/>
    <w:rsid w:val="00963960"/>
    <w:rsid w:val="009675BF"/>
    <w:rsid w:val="00967F7A"/>
    <w:rsid w:val="00970FB4"/>
    <w:rsid w:val="009750BC"/>
    <w:rsid w:val="00975C66"/>
    <w:rsid w:val="0097681C"/>
    <w:rsid w:val="00977138"/>
    <w:rsid w:val="0097771C"/>
    <w:rsid w:val="00983329"/>
    <w:rsid w:val="009845A7"/>
    <w:rsid w:val="00985479"/>
    <w:rsid w:val="00986F41"/>
    <w:rsid w:val="00991111"/>
    <w:rsid w:val="009957AA"/>
    <w:rsid w:val="009960A4"/>
    <w:rsid w:val="009A23A2"/>
    <w:rsid w:val="009A25F1"/>
    <w:rsid w:val="009A4118"/>
    <w:rsid w:val="009B03DB"/>
    <w:rsid w:val="009C3E0F"/>
    <w:rsid w:val="009C3F8A"/>
    <w:rsid w:val="009C4755"/>
    <w:rsid w:val="009C55D2"/>
    <w:rsid w:val="009D0528"/>
    <w:rsid w:val="009D07A3"/>
    <w:rsid w:val="009E0481"/>
    <w:rsid w:val="009E26A7"/>
    <w:rsid w:val="009E542A"/>
    <w:rsid w:val="009E58B9"/>
    <w:rsid w:val="009F0AE8"/>
    <w:rsid w:val="009F14C7"/>
    <w:rsid w:val="009F1905"/>
    <w:rsid w:val="00A0020E"/>
    <w:rsid w:val="00A01BFD"/>
    <w:rsid w:val="00A15E8E"/>
    <w:rsid w:val="00A20C65"/>
    <w:rsid w:val="00A264D0"/>
    <w:rsid w:val="00A264EA"/>
    <w:rsid w:val="00A3141F"/>
    <w:rsid w:val="00A32454"/>
    <w:rsid w:val="00A329F7"/>
    <w:rsid w:val="00A3464B"/>
    <w:rsid w:val="00A352CF"/>
    <w:rsid w:val="00A35517"/>
    <w:rsid w:val="00A35C51"/>
    <w:rsid w:val="00A35D1E"/>
    <w:rsid w:val="00A36248"/>
    <w:rsid w:val="00A447C1"/>
    <w:rsid w:val="00A462E3"/>
    <w:rsid w:val="00A510D7"/>
    <w:rsid w:val="00A510F1"/>
    <w:rsid w:val="00A5579D"/>
    <w:rsid w:val="00A55B4B"/>
    <w:rsid w:val="00A56BC9"/>
    <w:rsid w:val="00A62746"/>
    <w:rsid w:val="00A666C2"/>
    <w:rsid w:val="00A74BEC"/>
    <w:rsid w:val="00A75E33"/>
    <w:rsid w:val="00A76249"/>
    <w:rsid w:val="00A76E4D"/>
    <w:rsid w:val="00A82038"/>
    <w:rsid w:val="00A83991"/>
    <w:rsid w:val="00A862BE"/>
    <w:rsid w:val="00A8682A"/>
    <w:rsid w:val="00A86B2B"/>
    <w:rsid w:val="00A9165B"/>
    <w:rsid w:val="00A94FF1"/>
    <w:rsid w:val="00A959E0"/>
    <w:rsid w:val="00A97CDE"/>
    <w:rsid w:val="00AA2B97"/>
    <w:rsid w:val="00AB0D0D"/>
    <w:rsid w:val="00AB1FB9"/>
    <w:rsid w:val="00AB3022"/>
    <w:rsid w:val="00AB440E"/>
    <w:rsid w:val="00AB4CBB"/>
    <w:rsid w:val="00AB591E"/>
    <w:rsid w:val="00AC19D0"/>
    <w:rsid w:val="00AC1E0D"/>
    <w:rsid w:val="00AD000F"/>
    <w:rsid w:val="00AD0F58"/>
    <w:rsid w:val="00AE1020"/>
    <w:rsid w:val="00AE2671"/>
    <w:rsid w:val="00AE3B44"/>
    <w:rsid w:val="00AE413C"/>
    <w:rsid w:val="00AE4D75"/>
    <w:rsid w:val="00AE5477"/>
    <w:rsid w:val="00AF042A"/>
    <w:rsid w:val="00AF0719"/>
    <w:rsid w:val="00AF07B6"/>
    <w:rsid w:val="00AF1303"/>
    <w:rsid w:val="00AF680F"/>
    <w:rsid w:val="00AF68AB"/>
    <w:rsid w:val="00AF6BF6"/>
    <w:rsid w:val="00B0424C"/>
    <w:rsid w:val="00B04256"/>
    <w:rsid w:val="00B05320"/>
    <w:rsid w:val="00B21CF7"/>
    <w:rsid w:val="00B24EB5"/>
    <w:rsid w:val="00B268B8"/>
    <w:rsid w:val="00B3095B"/>
    <w:rsid w:val="00B3573A"/>
    <w:rsid w:val="00B35B4F"/>
    <w:rsid w:val="00B51E94"/>
    <w:rsid w:val="00B52068"/>
    <w:rsid w:val="00B5651B"/>
    <w:rsid w:val="00B5731D"/>
    <w:rsid w:val="00B629BB"/>
    <w:rsid w:val="00B659B3"/>
    <w:rsid w:val="00B673E6"/>
    <w:rsid w:val="00B67918"/>
    <w:rsid w:val="00B75A63"/>
    <w:rsid w:val="00B77C89"/>
    <w:rsid w:val="00B80283"/>
    <w:rsid w:val="00B804ED"/>
    <w:rsid w:val="00B83BB5"/>
    <w:rsid w:val="00B901AD"/>
    <w:rsid w:val="00B90D70"/>
    <w:rsid w:val="00B9242F"/>
    <w:rsid w:val="00B93F6C"/>
    <w:rsid w:val="00B964EE"/>
    <w:rsid w:val="00BA7780"/>
    <w:rsid w:val="00BB0917"/>
    <w:rsid w:val="00BB73E1"/>
    <w:rsid w:val="00BC2675"/>
    <w:rsid w:val="00BC538A"/>
    <w:rsid w:val="00BC56AC"/>
    <w:rsid w:val="00BC6A96"/>
    <w:rsid w:val="00BC6FCF"/>
    <w:rsid w:val="00BD15D6"/>
    <w:rsid w:val="00BD3F54"/>
    <w:rsid w:val="00BD49D3"/>
    <w:rsid w:val="00BD62B9"/>
    <w:rsid w:val="00BE13BD"/>
    <w:rsid w:val="00BE34B0"/>
    <w:rsid w:val="00BF0A56"/>
    <w:rsid w:val="00BF7884"/>
    <w:rsid w:val="00C03B5C"/>
    <w:rsid w:val="00C04387"/>
    <w:rsid w:val="00C11B09"/>
    <w:rsid w:val="00C145BE"/>
    <w:rsid w:val="00C16FB6"/>
    <w:rsid w:val="00C17DE2"/>
    <w:rsid w:val="00C2749E"/>
    <w:rsid w:val="00C32713"/>
    <w:rsid w:val="00C33C05"/>
    <w:rsid w:val="00C36251"/>
    <w:rsid w:val="00C37FFA"/>
    <w:rsid w:val="00C40327"/>
    <w:rsid w:val="00C40D77"/>
    <w:rsid w:val="00C478D1"/>
    <w:rsid w:val="00C47FBB"/>
    <w:rsid w:val="00C50059"/>
    <w:rsid w:val="00C55F8D"/>
    <w:rsid w:val="00C60AD1"/>
    <w:rsid w:val="00C61A66"/>
    <w:rsid w:val="00C636C1"/>
    <w:rsid w:val="00C639BB"/>
    <w:rsid w:val="00C641DD"/>
    <w:rsid w:val="00C65A5B"/>
    <w:rsid w:val="00C77E32"/>
    <w:rsid w:val="00C8527B"/>
    <w:rsid w:val="00C873D8"/>
    <w:rsid w:val="00C933E9"/>
    <w:rsid w:val="00C93B50"/>
    <w:rsid w:val="00C96024"/>
    <w:rsid w:val="00CA071B"/>
    <w:rsid w:val="00CA0A5C"/>
    <w:rsid w:val="00CA201C"/>
    <w:rsid w:val="00CA746B"/>
    <w:rsid w:val="00CB0468"/>
    <w:rsid w:val="00CB176C"/>
    <w:rsid w:val="00CB2954"/>
    <w:rsid w:val="00CB54EA"/>
    <w:rsid w:val="00CC0F52"/>
    <w:rsid w:val="00CC37AC"/>
    <w:rsid w:val="00CC5E7B"/>
    <w:rsid w:val="00CC7FC4"/>
    <w:rsid w:val="00CD12C1"/>
    <w:rsid w:val="00CD17F3"/>
    <w:rsid w:val="00CD5CD5"/>
    <w:rsid w:val="00CD7AD4"/>
    <w:rsid w:val="00CD7E1D"/>
    <w:rsid w:val="00CE0A97"/>
    <w:rsid w:val="00CE14D8"/>
    <w:rsid w:val="00CE1C10"/>
    <w:rsid w:val="00CE3E2F"/>
    <w:rsid w:val="00CE64DF"/>
    <w:rsid w:val="00CF4E3B"/>
    <w:rsid w:val="00CF59F2"/>
    <w:rsid w:val="00D0204A"/>
    <w:rsid w:val="00D036A0"/>
    <w:rsid w:val="00D03A81"/>
    <w:rsid w:val="00D07358"/>
    <w:rsid w:val="00D11457"/>
    <w:rsid w:val="00D14E14"/>
    <w:rsid w:val="00D159CC"/>
    <w:rsid w:val="00D16A85"/>
    <w:rsid w:val="00D223B4"/>
    <w:rsid w:val="00D36722"/>
    <w:rsid w:val="00D367B6"/>
    <w:rsid w:val="00D36FF1"/>
    <w:rsid w:val="00D41209"/>
    <w:rsid w:val="00D44348"/>
    <w:rsid w:val="00D4501C"/>
    <w:rsid w:val="00D57DEB"/>
    <w:rsid w:val="00D61E13"/>
    <w:rsid w:val="00D636FB"/>
    <w:rsid w:val="00D66506"/>
    <w:rsid w:val="00D70BD7"/>
    <w:rsid w:val="00D74C04"/>
    <w:rsid w:val="00D74C63"/>
    <w:rsid w:val="00D77186"/>
    <w:rsid w:val="00D86EC3"/>
    <w:rsid w:val="00D92757"/>
    <w:rsid w:val="00D9479F"/>
    <w:rsid w:val="00D94C79"/>
    <w:rsid w:val="00D9727B"/>
    <w:rsid w:val="00DA58E5"/>
    <w:rsid w:val="00DA6448"/>
    <w:rsid w:val="00DB2499"/>
    <w:rsid w:val="00DB41A2"/>
    <w:rsid w:val="00DC1F3A"/>
    <w:rsid w:val="00DC2378"/>
    <w:rsid w:val="00DC339D"/>
    <w:rsid w:val="00DC4986"/>
    <w:rsid w:val="00DC5CA0"/>
    <w:rsid w:val="00DC6445"/>
    <w:rsid w:val="00DD6920"/>
    <w:rsid w:val="00DD7728"/>
    <w:rsid w:val="00DE0952"/>
    <w:rsid w:val="00DE0A1B"/>
    <w:rsid w:val="00DE3394"/>
    <w:rsid w:val="00DE33B5"/>
    <w:rsid w:val="00DE49DB"/>
    <w:rsid w:val="00DE6525"/>
    <w:rsid w:val="00DE6C12"/>
    <w:rsid w:val="00DF0D2D"/>
    <w:rsid w:val="00DF3D32"/>
    <w:rsid w:val="00DF6869"/>
    <w:rsid w:val="00E016F7"/>
    <w:rsid w:val="00E045DC"/>
    <w:rsid w:val="00E0520F"/>
    <w:rsid w:val="00E066B4"/>
    <w:rsid w:val="00E105A0"/>
    <w:rsid w:val="00E10905"/>
    <w:rsid w:val="00E13374"/>
    <w:rsid w:val="00E168EE"/>
    <w:rsid w:val="00E24094"/>
    <w:rsid w:val="00E332EF"/>
    <w:rsid w:val="00E35548"/>
    <w:rsid w:val="00E423C9"/>
    <w:rsid w:val="00E42644"/>
    <w:rsid w:val="00E42B22"/>
    <w:rsid w:val="00E44842"/>
    <w:rsid w:val="00E50714"/>
    <w:rsid w:val="00E54C31"/>
    <w:rsid w:val="00E54DD5"/>
    <w:rsid w:val="00E5537D"/>
    <w:rsid w:val="00E55F6B"/>
    <w:rsid w:val="00E61F96"/>
    <w:rsid w:val="00E67526"/>
    <w:rsid w:val="00E72E42"/>
    <w:rsid w:val="00E7401D"/>
    <w:rsid w:val="00E8370C"/>
    <w:rsid w:val="00E9232E"/>
    <w:rsid w:val="00E92AE0"/>
    <w:rsid w:val="00E93B1C"/>
    <w:rsid w:val="00E96700"/>
    <w:rsid w:val="00E9690F"/>
    <w:rsid w:val="00EA02B3"/>
    <w:rsid w:val="00EA0B1B"/>
    <w:rsid w:val="00EB3E6C"/>
    <w:rsid w:val="00EB4949"/>
    <w:rsid w:val="00EB59A7"/>
    <w:rsid w:val="00EC4DB8"/>
    <w:rsid w:val="00ED4E18"/>
    <w:rsid w:val="00EE1DD5"/>
    <w:rsid w:val="00EE6B64"/>
    <w:rsid w:val="00EE7CEC"/>
    <w:rsid w:val="00EF0979"/>
    <w:rsid w:val="00EF104A"/>
    <w:rsid w:val="00EF11A2"/>
    <w:rsid w:val="00EF4534"/>
    <w:rsid w:val="00EF5E1E"/>
    <w:rsid w:val="00EF5ED8"/>
    <w:rsid w:val="00F00391"/>
    <w:rsid w:val="00F00FAD"/>
    <w:rsid w:val="00F01221"/>
    <w:rsid w:val="00F11CD9"/>
    <w:rsid w:val="00F17994"/>
    <w:rsid w:val="00F21ABE"/>
    <w:rsid w:val="00F2362B"/>
    <w:rsid w:val="00F2363A"/>
    <w:rsid w:val="00F24225"/>
    <w:rsid w:val="00F24DFA"/>
    <w:rsid w:val="00F26DCD"/>
    <w:rsid w:val="00F26FE8"/>
    <w:rsid w:val="00F30DA5"/>
    <w:rsid w:val="00F31237"/>
    <w:rsid w:val="00F340B3"/>
    <w:rsid w:val="00F418E5"/>
    <w:rsid w:val="00F45760"/>
    <w:rsid w:val="00F57C89"/>
    <w:rsid w:val="00F608E2"/>
    <w:rsid w:val="00F61968"/>
    <w:rsid w:val="00F70642"/>
    <w:rsid w:val="00F708A7"/>
    <w:rsid w:val="00F76389"/>
    <w:rsid w:val="00F76BC9"/>
    <w:rsid w:val="00F8298F"/>
    <w:rsid w:val="00F861A8"/>
    <w:rsid w:val="00F86A50"/>
    <w:rsid w:val="00F86E37"/>
    <w:rsid w:val="00F928ED"/>
    <w:rsid w:val="00F97CF5"/>
    <w:rsid w:val="00FA6DB7"/>
    <w:rsid w:val="00FA7E5C"/>
    <w:rsid w:val="00FC3870"/>
    <w:rsid w:val="00FC3AA6"/>
    <w:rsid w:val="00FC4E7C"/>
    <w:rsid w:val="00FD0FE4"/>
    <w:rsid w:val="00FD5036"/>
    <w:rsid w:val="00FD79B7"/>
    <w:rsid w:val="00FD7EB3"/>
    <w:rsid w:val="00FE017C"/>
    <w:rsid w:val="00FE2034"/>
    <w:rsid w:val="00FE4F8A"/>
    <w:rsid w:val="00FE5867"/>
    <w:rsid w:val="00FF24B6"/>
    <w:rsid w:val="00FF331C"/>
    <w:rsid w:val="00FF4FD0"/>
    <w:rsid w:val="00FF6EF8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13407A5"/>
  <w15:docId w15:val="{6F6ED01E-B3BB-433A-90C1-84FDDE0B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7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7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2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F6BF6"/>
  </w:style>
  <w:style w:type="paragraph" w:styleId="FootnoteText">
    <w:name w:val="footnote text"/>
    <w:basedOn w:val="Normal"/>
    <w:link w:val="FootnoteTextChar"/>
    <w:uiPriority w:val="99"/>
    <w:unhideWhenUsed/>
    <w:rsid w:val="00AF6B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6B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6B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6B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6BF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6BF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BF6"/>
  </w:style>
  <w:style w:type="paragraph" w:styleId="Footer">
    <w:name w:val="footer"/>
    <w:basedOn w:val="Normal"/>
    <w:link w:val="FooterChar"/>
    <w:uiPriority w:val="99"/>
    <w:unhideWhenUsed/>
    <w:rsid w:val="00A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BF6"/>
  </w:style>
  <w:style w:type="paragraph" w:styleId="NormalWeb">
    <w:name w:val="Normal (Web)"/>
    <w:basedOn w:val="Normal"/>
    <w:uiPriority w:val="99"/>
    <w:semiHidden/>
    <w:unhideWhenUsed/>
    <w:rsid w:val="00A9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9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24A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5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7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76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27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27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42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08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1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06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228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3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5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97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0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12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51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95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2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4CBD-D15E-460D-8348-0A4CA572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9615</Words>
  <Characters>54806</Characters>
  <Application>Microsoft Office Word</Application>
  <DocSecurity>0</DocSecurity>
  <Lines>456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2022-05-02T12:34:00Z</dcterms:created>
  <dcterms:modified xsi:type="dcterms:W3CDTF">2022-07-13T05:56:00Z</dcterms:modified>
</cp:coreProperties>
</file>